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39FC4" w14:textId="77777777" w:rsidR="00F67290" w:rsidRPr="00970656" w:rsidRDefault="00E833BB" w:rsidP="00970656">
      <w:pPr>
        <w:pStyle w:val="Heading1"/>
      </w:pPr>
      <w:r w:rsidRPr="00970656">
        <w:t>Screening, Brief Intervention, and Referral to Treatment (SBIRT) Training and Certification</w:t>
      </w:r>
    </w:p>
    <w:p w14:paraId="1A839FC5" w14:textId="77777777" w:rsidR="00F67290" w:rsidRPr="00FD77AE" w:rsidRDefault="00E833BB" w:rsidP="00EC162E">
      <w:pPr>
        <w:pStyle w:val="Heading2"/>
      </w:pPr>
      <w:r w:rsidRPr="00FD77AE">
        <w:t>Overview</w:t>
      </w:r>
    </w:p>
    <w:p w14:paraId="1A839FC6" w14:textId="77777777" w:rsidR="00F67290" w:rsidRPr="008D2E66" w:rsidRDefault="00E833BB" w:rsidP="008D2E66">
      <w:pPr>
        <w:pStyle w:val="BodyText"/>
      </w:pPr>
      <w:r w:rsidRPr="00ED4101">
        <w:t xml:space="preserve">SBIRT is a prevention and early intervention </w:t>
      </w:r>
      <w:r w:rsidRPr="008D2E66">
        <w:t xml:space="preserve">initiative. All patients </w:t>
      </w:r>
      <w:proofErr w:type="gramStart"/>
      <w:r w:rsidRPr="008D2E66">
        <w:t>in participating</w:t>
      </w:r>
      <w:proofErr w:type="gramEnd"/>
      <w:r w:rsidRPr="008D2E66">
        <w:t xml:space="preserve"> health home settings are screened for risky alcohol and drug use. </w:t>
      </w:r>
      <w:proofErr w:type="gramStart"/>
      <w:r w:rsidRPr="008D2E66">
        <w:t>Evidence based</w:t>
      </w:r>
      <w:proofErr w:type="gramEnd"/>
      <w:r w:rsidRPr="008D2E66">
        <w:t xml:space="preserve"> brief education (15-30 minutes) or brief coaching (up to six (6) one-hour sessions</w:t>
      </w:r>
      <w:proofErr w:type="gramStart"/>
      <w:r w:rsidRPr="008D2E66">
        <w:t>) services</w:t>
      </w:r>
      <w:proofErr w:type="gramEnd"/>
      <w:r w:rsidRPr="008D2E66">
        <w:t xml:space="preserve"> are offered. Additionally, referrals to specialty treatment providers are made as needed. Screenings are offered annually.</w:t>
      </w:r>
    </w:p>
    <w:p w14:paraId="1A839FC7" w14:textId="5AA98F8E" w:rsidR="00F67290" w:rsidRPr="00ED4101" w:rsidRDefault="00E833BB" w:rsidP="008D2E66">
      <w:pPr>
        <w:pStyle w:val="BodyText"/>
      </w:pPr>
      <w:r w:rsidRPr="008D2E66">
        <w:t xml:space="preserve">The Missouri Institute for Mental Health (MIMH) offers three training curricula </w:t>
      </w:r>
      <w:r w:rsidR="00F660C2">
        <w:t>on the</w:t>
      </w:r>
      <w:r w:rsidRPr="008D2E66">
        <w:t xml:space="preserve"> </w:t>
      </w:r>
      <w:hyperlink r:id="rId7" w:history="1">
        <w:r w:rsidR="00DE79EC" w:rsidRPr="00F660C2">
          <w:rPr>
            <w:rStyle w:val="Hyperlink"/>
          </w:rPr>
          <w:t>PCHH training website</w:t>
        </w:r>
      </w:hyperlink>
      <w:r w:rsidRPr="008D2E66">
        <w:t xml:space="preserve">: 1) Screening, 2) Brief Education/Intervention, and 3) Brief Coaching. Each training session builds on the information gained </w:t>
      </w:r>
      <w:proofErr w:type="gramStart"/>
      <w:r w:rsidRPr="008D2E66">
        <w:t>in</w:t>
      </w:r>
      <w:proofErr w:type="gramEnd"/>
      <w:r w:rsidRPr="008D2E66">
        <w:t xml:space="preserve"> the previous one, but a</w:t>
      </w:r>
      <w:r w:rsidRPr="00ED4101">
        <w:t xml:space="preserve"> user can stop at</w:t>
      </w:r>
      <w:r w:rsidRPr="00ED4101">
        <w:rPr>
          <w:spacing w:val="27"/>
        </w:rPr>
        <w:t xml:space="preserve"> </w:t>
      </w:r>
      <w:r w:rsidRPr="00ED4101">
        <w:t>any</w:t>
      </w:r>
      <w:r w:rsidRPr="00ED4101">
        <w:rPr>
          <w:spacing w:val="-1"/>
        </w:rPr>
        <w:t xml:space="preserve"> </w:t>
      </w:r>
      <w:r w:rsidRPr="00ED4101">
        <w:t>level that meets</w:t>
      </w:r>
      <w:r w:rsidRPr="00ED4101">
        <w:rPr>
          <w:spacing w:val="-2"/>
        </w:rPr>
        <w:t xml:space="preserve"> </w:t>
      </w:r>
      <w:r w:rsidRPr="00ED4101">
        <w:t>their needs.</w:t>
      </w:r>
      <w:r w:rsidRPr="00ED4101">
        <w:rPr>
          <w:spacing w:val="40"/>
        </w:rPr>
        <w:t xml:space="preserve"> </w:t>
      </w:r>
      <w:r w:rsidRPr="00ED4101">
        <w:t>Please refer to the SBIRT Billing Instructions for details</w:t>
      </w:r>
      <w:r w:rsidRPr="00ED4101">
        <w:rPr>
          <w:spacing w:val="-1"/>
        </w:rPr>
        <w:t xml:space="preserve"> </w:t>
      </w:r>
      <w:r w:rsidRPr="00ED4101">
        <w:t>about procedure codes</w:t>
      </w:r>
      <w:r w:rsidRPr="00ED4101">
        <w:rPr>
          <w:spacing w:val="-1"/>
        </w:rPr>
        <w:t xml:space="preserve"> </w:t>
      </w:r>
      <w:r w:rsidRPr="00ED4101">
        <w:t>used.</w:t>
      </w:r>
    </w:p>
    <w:p w14:paraId="1A839FC9" w14:textId="4523E5E9" w:rsidR="00F67290" w:rsidRDefault="00E833BB" w:rsidP="0002141D">
      <w:pPr>
        <w:pStyle w:val="Heading3"/>
        <w:numPr>
          <w:ilvl w:val="0"/>
          <w:numId w:val="3"/>
        </w:numPr>
        <w:tabs>
          <w:tab w:val="left" w:pos="360"/>
        </w:tabs>
        <w:ind w:left="0" w:firstLine="274"/>
      </w:pPr>
      <w:r>
        <w:t>Screening</w:t>
      </w:r>
    </w:p>
    <w:p w14:paraId="1A839FCA" w14:textId="77777777" w:rsidR="00F67290" w:rsidRPr="005C5433" w:rsidRDefault="00E833BB" w:rsidP="005C5433">
      <w:pPr>
        <w:pStyle w:val="BodyText"/>
        <w:rPr>
          <w:rFonts w:cs="Tahoma"/>
          <w:szCs w:val="23"/>
        </w:rPr>
      </w:pPr>
      <w:r>
        <w:t>These</w:t>
      </w:r>
      <w:r>
        <w:rPr>
          <w:spacing w:val="-9"/>
        </w:rPr>
        <w:t xml:space="preserve"> </w:t>
      </w:r>
      <w:r>
        <w:t>modules</w:t>
      </w:r>
      <w:r>
        <w:rPr>
          <w:spacing w:val="-11"/>
        </w:rPr>
        <w:t xml:space="preserve"> </w:t>
      </w:r>
      <w:r>
        <w:t>explain</w:t>
      </w:r>
      <w:r>
        <w:rPr>
          <w:spacing w:val="-5"/>
        </w:rPr>
        <w:t xml:space="preserve"> </w:t>
      </w:r>
      <w:r w:rsidRPr="005C5433">
        <w:rPr>
          <w:rFonts w:cs="Tahoma"/>
          <w:szCs w:val="23"/>
        </w:rPr>
        <w:t>what</w:t>
      </w:r>
      <w:r w:rsidRPr="005C5433">
        <w:rPr>
          <w:rFonts w:cs="Tahoma"/>
          <w:spacing w:val="-7"/>
          <w:szCs w:val="23"/>
        </w:rPr>
        <w:t xml:space="preserve"> </w:t>
      </w:r>
      <w:r w:rsidRPr="008D2E66">
        <w:t>SBIRT services are, why they are important, and how to correctly ask patients about their substance use patterns. Trainees will learn how to use a valid and reliable four-question prescreen to quickly identify individuals who may have risky alcohol or drug use and would benefit from further screening. This prescreen should be administered annually and considered to be an integral part of routine preventative care.</w:t>
      </w:r>
    </w:p>
    <w:p w14:paraId="1A839FCB" w14:textId="77777777" w:rsidR="00F67290" w:rsidRPr="008D2E66" w:rsidRDefault="00E833BB" w:rsidP="005C5433">
      <w:pPr>
        <w:pStyle w:val="BodyText"/>
      </w:pPr>
      <w:r w:rsidRPr="00EF64BC">
        <w:rPr>
          <w:rStyle w:val="Heading4Char"/>
        </w:rPr>
        <w:t>Certification:</w:t>
      </w:r>
      <w:r w:rsidRPr="005C5433">
        <w:rPr>
          <w:rFonts w:cs="Tahoma"/>
          <w:szCs w:val="23"/>
        </w:rPr>
        <w:t xml:space="preserve"> </w:t>
      </w:r>
      <w:r w:rsidRPr="008D2E66">
        <w:t>Completion of screening modules by MIMH enables a provider or any supervised staff member to administer prescreens in writing or verbally. This is a Medicaid billable service. If you are billing MO HealthNet for the prescreen (either under your own name or under a clinician’s name, certification is required.</w:t>
      </w:r>
    </w:p>
    <w:p w14:paraId="1A839FCC" w14:textId="77777777" w:rsidR="00F67290" w:rsidRPr="008D2E66" w:rsidRDefault="00E833BB" w:rsidP="005C5433">
      <w:pPr>
        <w:pStyle w:val="BodyText"/>
      </w:pPr>
      <w:r w:rsidRPr="000A1170">
        <w:rPr>
          <w:rStyle w:val="Heading4Char"/>
        </w:rPr>
        <w:t>Requirements:</w:t>
      </w:r>
      <w:r w:rsidRPr="005C5433">
        <w:rPr>
          <w:rFonts w:cs="Tahoma"/>
          <w:b/>
          <w:spacing w:val="-4"/>
          <w:szCs w:val="23"/>
        </w:rPr>
        <w:t xml:space="preserve"> </w:t>
      </w:r>
      <w:r w:rsidRPr="005C5433">
        <w:rPr>
          <w:rFonts w:cs="Tahoma"/>
          <w:spacing w:val="-2"/>
          <w:szCs w:val="23"/>
        </w:rPr>
        <w:t>Staff may administer</w:t>
      </w:r>
      <w:r w:rsidRPr="005C5433">
        <w:rPr>
          <w:rFonts w:cs="Tahoma"/>
          <w:spacing w:val="-3"/>
          <w:szCs w:val="23"/>
        </w:rPr>
        <w:t xml:space="preserve"> </w:t>
      </w:r>
      <w:r w:rsidRPr="008D2E66">
        <w:t>the prescreen following completion of this minimal amount of training, including:</w:t>
      </w:r>
    </w:p>
    <w:p w14:paraId="1A839FCD" w14:textId="77777777" w:rsidR="00F67290" w:rsidRPr="008D2E66" w:rsidRDefault="00E833BB" w:rsidP="008D2E66">
      <w:pPr>
        <w:pStyle w:val="bulletpoints"/>
      </w:pPr>
      <w:r>
        <w:rPr>
          <w:sz w:val="24"/>
        </w:rPr>
        <w:t>Completion</w:t>
      </w:r>
      <w:r>
        <w:rPr>
          <w:spacing w:val="-2"/>
          <w:sz w:val="24"/>
        </w:rPr>
        <w:t xml:space="preserve"> </w:t>
      </w:r>
      <w:r>
        <w:rPr>
          <w:sz w:val="24"/>
        </w:rPr>
        <w:t>of</w:t>
      </w:r>
      <w:r>
        <w:rPr>
          <w:spacing w:val="-2"/>
          <w:sz w:val="24"/>
        </w:rPr>
        <w:t xml:space="preserve"> </w:t>
      </w:r>
      <w:r w:rsidRPr="005C5433">
        <w:t>What</w:t>
      </w:r>
      <w:r w:rsidRPr="005C5433">
        <w:rPr>
          <w:spacing w:val="-3"/>
        </w:rPr>
        <w:t xml:space="preserve"> </w:t>
      </w:r>
      <w:r w:rsidRPr="005C5433">
        <w:t>is</w:t>
      </w:r>
      <w:r w:rsidRPr="005C5433">
        <w:rPr>
          <w:spacing w:val="-5"/>
        </w:rPr>
        <w:t xml:space="preserve"> </w:t>
      </w:r>
      <w:r w:rsidRPr="005C5433">
        <w:t>SBIRT?</w:t>
      </w:r>
      <w:r w:rsidRPr="005C5433">
        <w:rPr>
          <w:spacing w:val="-2"/>
        </w:rPr>
        <w:t xml:space="preserve"> </w:t>
      </w:r>
      <w:r w:rsidRPr="005C5433">
        <w:t>(</w:t>
      </w:r>
      <w:r w:rsidRPr="008D2E66">
        <w:t>6 min video) and quiz</w:t>
      </w:r>
    </w:p>
    <w:p w14:paraId="1A839FCE" w14:textId="77777777" w:rsidR="00F67290" w:rsidRPr="008D2E66" w:rsidRDefault="00E833BB" w:rsidP="008D2E66">
      <w:pPr>
        <w:pStyle w:val="bulletpoints"/>
      </w:pPr>
      <w:r w:rsidRPr="008D2E66">
        <w:t>Completion of Screening and SBIRT basics module and quiz</w:t>
      </w:r>
    </w:p>
    <w:p w14:paraId="1A839FCF" w14:textId="77777777" w:rsidR="00F67290" w:rsidRDefault="00E833BB" w:rsidP="008D2E66">
      <w:pPr>
        <w:pStyle w:val="bulletpoints"/>
        <w:rPr>
          <w:sz w:val="24"/>
        </w:rPr>
      </w:pPr>
      <w:r w:rsidRPr="008D2E66">
        <w:t>For anyone billing for the prescreen,</w:t>
      </w:r>
      <w:r>
        <w:rPr>
          <w:spacing w:val="-3"/>
          <w:sz w:val="24"/>
        </w:rPr>
        <w:t xml:space="preserve"> </w:t>
      </w:r>
      <w:r>
        <w:rPr>
          <w:sz w:val="24"/>
        </w:rPr>
        <w:t>certification</w:t>
      </w:r>
      <w:r>
        <w:rPr>
          <w:spacing w:val="-7"/>
          <w:sz w:val="24"/>
        </w:rPr>
        <w:t xml:space="preserve"> </w:t>
      </w:r>
      <w:r>
        <w:rPr>
          <w:sz w:val="24"/>
        </w:rPr>
        <w:t>is</w:t>
      </w:r>
      <w:r>
        <w:rPr>
          <w:spacing w:val="-4"/>
          <w:sz w:val="24"/>
        </w:rPr>
        <w:t xml:space="preserve"> </w:t>
      </w:r>
      <w:r>
        <w:rPr>
          <w:spacing w:val="-2"/>
          <w:sz w:val="24"/>
        </w:rPr>
        <w:t>required</w:t>
      </w:r>
    </w:p>
    <w:p w14:paraId="1A839FD1" w14:textId="77777777" w:rsidR="00F67290" w:rsidRDefault="00E833BB" w:rsidP="0009217D">
      <w:pPr>
        <w:pStyle w:val="Heading3"/>
        <w:numPr>
          <w:ilvl w:val="0"/>
          <w:numId w:val="3"/>
        </w:numPr>
        <w:tabs>
          <w:tab w:val="left" w:pos="360"/>
        </w:tabs>
        <w:ind w:left="0" w:firstLine="270"/>
      </w:pPr>
      <w:r>
        <w:t>Brief</w:t>
      </w:r>
      <w:r>
        <w:rPr>
          <w:spacing w:val="-10"/>
        </w:rPr>
        <w:t xml:space="preserve"> </w:t>
      </w:r>
      <w:r>
        <w:t>Education</w:t>
      </w:r>
      <w:r>
        <w:rPr>
          <w:spacing w:val="-9"/>
        </w:rPr>
        <w:t xml:space="preserve"> </w:t>
      </w:r>
      <w:r>
        <w:t>/</w:t>
      </w:r>
      <w:r>
        <w:rPr>
          <w:spacing w:val="-8"/>
        </w:rPr>
        <w:t xml:space="preserve"> </w:t>
      </w:r>
      <w:r>
        <w:t>Brief</w:t>
      </w:r>
      <w:r>
        <w:rPr>
          <w:spacing w:val="-9"/>
        </w:rPr>
        <w:t xml:space="preserve"> </w:t>
      </w:r>
      <w:r>
        <w:rPr>
          <w:spacing w:val="-2"/>
        </w:rPr>
        <w:t>Intervention</w:t>
      </w:r>
    </w:p>
    <w:p w14:paraId="1A839FD2" w14:textId="77777777" w:rsidR="00F67290" w:rsidRPr="008D2E66" w:rsidRDefault="00E833BB" w:rsidP="00EB4D95">
      <w:pPr>
        <w:pStyle w:val="BodyText"/>
        <w:ind w:right="252"/>
      </w:pPr>
      <w:r>
        <w:t xml:space="preserve">Patients with a positive prescreen </w:t>
      </w:r>
      <w:r w:rsidRPr="005C5433">
        <w:rPr>
          <w:rFonts w:cs="Tahoma"/>
          <w:szCs w:val="23"/>
        </w:rPr>
        <w:t xml:space="preserve">require further </w:t>
      </w:r>
      <w:r w:rsidRPr="008D2E66">
        <w:t xml:space="preserve">screening to categorize their substance use and, if needed, a </w:t>
      </w:r>
      <w:proofErr w:type="gramStart"/>
      <w:r w:rsidRPr="008D2E66">
        <w:t>15 to 30 minute</w:t>
      </w:r>
      <w:proofErr w:type="gramEnd"/>
      <w:r w:rsidRPr="008D2E66">
        <w:t xml:space="preserve"> Brief Education session (also called a Brief Intervention). These modules train the interviewer to administer the necessary valid and reliable screening measures (e.g., the World Health Organization’s ASSIST), to interpret and use the personalized feedback report, and to provide the Motivational Interviewing driven Brief Education session based on those results.</w:t>
      </w:r>
    </w:p>
    <w:p w14:paraId="1A839FD3" w14:textId="15BBC6AC" w:rsidR="00F67290" w:rsidRPr="008D2E66" w:rsidRDefault="00E833BB" w:rsidP="00EC162E">
      <w:pPr>
        <w:pStyle w:val="BodyText"/>
        <w:keepLines/>
        <w:ind w:right="259"/>
      </w:pPr>
      <w:r w:rsidRPr="000A1170">
        <w:rPr>
          <w:rStyle w:val="Heading4Char"/>
        </w:rPr>
        <w:lastRenderedPageBreak/>
        <w:t>Certification:</w:t>
      </w:r>
      <w:r w:rsidRPr="005C5433">
        <w:rPr>
          <w:rFonts w:cs="Tahoma"/>
          <w:spacing w:val="-2"/>
          <w:szCs w:val="23"/>
        </w:rPr>
        <w:t xml:space="preserve"> </w:t>
      </w:r>
      <w:r w:rsidRPr="008D2E66">
        <w:t>Completion of Brief Education/Intervention modules by MIMH enables a provider or any certified staff member to administer screening and other assessments in writing or verbally, and to provide Brief Education/Intervention sessions. This is a Medicaid billable. If you are billing MO HealthNet for Brief Education/Brief Intervention (either under your own name or under a clinician’s name</w:t>
      </w:r>
      <w:r w:rsidR="00485BB7">
        <w:t>)</w:t>
      </w:r>
      <w:r w:rsidRPr="008D2E66">
        <w:t xml:space="preserve"> certification is required.</w:t>
      </w:r>
    </w:p>
    <w:p w14:paraId="1A839FD4" w14:textId="77777777" w:rsidR="00F67290" w:rsidRPr="005C5433" w:rsidRDefault="00E833BB" w:rsidP="00EB4D95">
      <w:pPr>
        <w:pStyle w:val="BodyText"/>
        <w:ind w:right="386"/>
        <w:rPr>
          <w:rFonts w:cs="Tahoma"/>
          <w:szCs w:val="23"/>
        </w:rPr>
      </w:pPr>
      <w:r w:rsidRPr="000A1170">
        <w:rPr>
          <w:rStyle w:val="Heading4Char"/>
        </w:rPr>
        <w:t>Requirements:</w:t>
      </w:r>
      <w:r w:rsidRPr="005C5433">
        <w:rPr>
          <w:rFonts w:cs="Tahoma"/>
          <w:spacing w:val="-14"/>
          <w:szCs w:val="23"/>
        </w:rPr>
        <w:t xml:space="preserve"> </w:t>
      </w:r>
      <w:r w:rsidRPr="008D2E66">
        <w:t>Staff may provide Brief Education/Intervention services by completing the following:</w:t>
      </w:r>
    </w:p>
    <w:p w14:paraId="1A839FD5" w14:textId="77777777" w:rsidR="00F67290" w:rsidRPr="008D2E66" w:rsidRDefault="00E833BB" w:rsidP="008D2E66">
      <w:pPr>
        <w:pStyle w:val="bulletpoints"/>
      </w:pPr>
      <w:r w:rsidRPr="008D2E66">
        <w:t>Completion of SBIRT Screening Modules</w:t>
      </w:r>
    </w:p>
    <w:p w14:paraId="1A839FD7" w14:textId="77777777" w:rsidR="00F67290" w:rsidRPr="008D2E66" w:rsidRDefault="00E833BB" w:rsidP="008D2E66">
      <w:pPr>
        <w:pStyle w:val="bulletpoints"/>
      </w:pPr>
      <w:r w:rsidRPr="008D2E66">
        <w:t>Completion of Screening and the ASSIST module and quiz</w:t>
      </w:r>
    </w:p>
    <w:p w14:paraId="1A839FD8" w14:textId="77777777" w:rsidR="00F67290" w:rsidRPr="008D2E66" w:rsidRDefault="00E833BB" w:rsidP="008D2E66">
      <w:pPr>
        <w:pStyle w:val="bulletpoints"/>
      </w:pPr>
      <w:r w:rsidRPr="008D2E66">
        <w:t>Completion of Motivational Interviewing - Principles module and quiz</w:t>
      </w:r>
    </w:p>
    <w:p w14:paraId="1A839FD9" w14:textId="77777777" w:rsidR="00F67290" w:rsidRPr="008D2E66" w:rsidRDefault="00E833BB" w:rsidP="008D2E66">
      <w:pPr>
        <w:pStyle w:val="bulletpoints"/>
      </w:pPr>
      <w:r w:rsidRPr="008D2E66">
        <w:t>Completion of Motivational Interviewing - Tools module and quiz</w:t>
      </w:r>
    </w:p>
    <w:p w14:paraId="1A839FDA" w14:textId="77777777" w:rsidR="00F67290" w:rsidRPr="008D2E66" w:rsidRDefault="00E833BB" w:rsidP="008D2E66">
      <w:pPr>
        <w:pStyle w:val="bulletpoints"/>
      </w:pPr>
      <w:r w:rsidRPr="008D2E66">
        <w:t>Completion of Personal Feedback Report module and quiz</w:t>
      </w:r>
    </w:p>
    <w:p w14:paraId="1A839FDB" w14:textId="77777777" w:rsidR="00F67290" w:rsidRPr="008D2E66" w:rsidRDefault="00E833BB" w:rsidP="008D2E66">
      <w:pPr>
        <w:pStyle w:val="bulletpoints"/>
      </w:pPr>
      <w:r w:rsidRPr="008D2E66">
        <w:t>Completion of Brief Intervention module and quiz</w:t>
      </w:r>
    </w:p>
    <w:p w14:paraId="1A839FDF" w14:textId="77777777" w:rsidR="00F67290" w:rsidRDefault="00E833BB" w:rsidP="0009217D">
      <w:pPr>
        <w:pStyle w:val="Heading3"/>
        <w:numPr>
          <w:ilvl w:val="0"/>
          <w:numId w:val="3"/>
        </w:numPr>
        <w:tabs>
          <w:tab w:val="left" w:pos="360"/>
        </w:tabs>
        <w:ind w:left="0" w:firstLine="270"/>
      </w:pPr>
      <w:r>
        <w:t>Brief</w:t>
      </w:r>
      <w:r>
        <w:rPr>
          <w:spacing w:val="-8"/>
        </w:rPr>
        <w:t xml:space="preserve"> </w:t>
      </w:r>
      <w:r>
        <w:t>Coaching</w:t>
      </w:r>
    </w:p>
    <w:p w14:paraId="1A839FE0" w14:textId="77777777" w:rsidR="00F67290" w:rsidRPr="00EB4D95" w:rsidRDefault="00E833BB" w:rsidP="00EB4D95">
      <w:pPr>
        <w:pStyle w:val="BodyText"/>
        <w:rPr>
          <w:rFonts w:cs="Tahoma"/>
          <w:szCs w:val="23"/>
        </w:rPr>
      </w:pPr>
      <w:r>
        <w:t>Patients</w:t>
      </w:r>
      <w:r>
        <w:rPr>
          <w:spacing w:val="-6"/>
        </w:rPr>
        <w:t xml:space="preserve"> </w:t>
      </w:r>
      <w:r>
        <w:t>with</w:t>
      </w:r>
      <w:r>
        <w:rPr>
          <w:spacing w:val="-5"/>
        </w:rPr>
        <w:t xml:space="preserve"> </w:t>
      </w:r>
      <w:r w:rsidRPr="008D2E66">
        <w:t xml:space="preserve">higher level of risk, but who are not yet dependent or addicted, require additional services in the form of Brief Coaching. This service may consist of up to six (6) one-hour sessions </w:t>
      </w:r>
      <w:proofErr w:type="gramStart"/>
      <w:r w:rsidRPr="008D2E66">
        <w:t>annually, and</w:t>
      </w:r>
      <w:proofErr w:type="gramEnd"/>
      <w:r w:rsidRPr="008D2E66">
        <w:t xml:space="preserve"> uses techniques from Motivational Enhancement and Cognitive Behavioral Therapy. It works to enhance the patient’s motivation to change their substance use, and to develop skills needed to achieve abstinence or reduce the negative impacts of substance use on their lives. NOTE: Because this training includes review of a recorded sample of the trainee’s brief coaching work, payment is required for anyone who takes the brief coaching training – regardless of whether they plan to</w:t>
      </w:r>
      <w:r w:rsidRPr="00EB4D95">
        <w:rPr>
          <w:rFonts w:cs="Tahoma"/>
          <w:szCs w:val="23"/>
        </w:rPr>
        <w:t xml:space="preserve"> bill for this service.</w:t>
      </w:r>
    </w:p>
    <w:p w14:paraId="1A839FE1" w14:textId="77777777" w:rsidR="00F67290" w:rsidRPr="00EB4D95" w:rsidRDefault="00E833BB" w:rsidP="00EB4D95">
      <w:pPr>
        <w:pStyle w:val="BodyText"/>
        <w:rPr>
          <w:rFonts w:cs="Tahoma"/>
          <w:szCs w:val="23"/>
        </w:rPr>
      </w:pPr>
      <w:r w:rsidRPr="000A1170">
        <w:rPr>
          <w:rStyle w:val="Heading4Char"/>
        </w:rPr>
        <w:t>Certification:</w:t>
      </w:r>
      <w:r w:rsidRPr="00EB4D95">
        <w:rPr>
          <w:rFonts w:cs="Tahoma"/>
          <w:spacing w:val="-3"/>
          <w:szCs w:val="23"/>
        </w:rPr>
        <w:t xml:space="preserve"> </w:t>
      </w:r>
      <w:r w:rsidRPr="008D2E66">
        <w:t>Completion of (and payment for) the Brief Coaching module by the MIMH enables Missouri licensed substance use disorder and/or mental health professionals to provide Brief Coaching sessions. This is a Medicaid billable service.</w:t>
      </w:r>
    </w:p>
    <w:p w14:paraId="1A839FE2" w14:textId="77777777" w:rsidR="00F67290" w:rsidRPr="00C37D7E" w:rsidRDefault="00E833BB" w:rsidP="00EB4D95">
      <w:pPr>
        <w:pStyle w:val="BodyText"/>
      </w:pPr>
      <w:r w:rsidRPr="000A1170">
        <w:rPr>
          <w:rStyle w:val="Heading4Char"/>
        </w:rPr>
        <w:t>Requirements:</w:t>
      </w:r>
      <w:r w:rsidRPr="00EB4D95">
        <w:rPr>
          <w:rFonts w:cs="Tahoma"/>
          <w:spacing w:val="-13"/>
          <w:szCs w:val="23"/>
        </w:rPr>
        <w:t xml:space="preserve"> </w:t>
      </w:r>
      <w:r w:rsidRPr="00C37D7E">
        <w:t>Eligible staff may provide Brief Coaching services by completing the following:</w:t>
      </w:r>
    </w:p>
    <w:p w14:paraId="1A839FE3" w14:textId="77777777" w:rsidR="00F67290" w:rsidRPr="00C37D7E" w:rsidRDefault="00E833BB" w:rsidP="00C37D7E">
      <w:pPr>
        <w:pStyle w:val="bulletpoints"/>
      </w:pPr>
      <w:r w:rsidRPr="00C37D7E">
        <w:t>Licensed to provide substance use disorder and/or mental health services in Missouri</w:t>
      </w:r>
    </w:p>
    <w:p w14:paraId="1A839FE4" w14:textId="77777777" w:rsidR="00F67290" w:rsidRPr="00C37D7E" w:rsidRDefault="00E833BB" w:rsidP="00C37D7E">
      <w:pPr>
        <w:pStyle w:val="bulletpoints"/>
      </w:pPr>
      <w:r w:rsidRPr="00C37D7E">
        <w:t>Current certification in SBIRT Brief Education</w:t>
      </w:r>
    </w:p>
    <w:p w14:paraId="1A839FE5" w14:textId="77777777" w:rsidR="00F67290" w:rsidRPr="00C37D7E" w:rsidRDefault="00E833BB" w:rsidP="00C37D7E">
      <w:pPr>
        <w:pStyle w:val="bulletpoints"/>
      </w:pPr>
      <w:r w:rsidRPr="00C37D7E">
        <w:t>Completion of (and payment for) Brief Coaching module and quiz</w:t>
      </w:r>
    </w:p>
    <w:p w14:paraId="1A839FE6" w14:textId="77777777" w:rsidR="00F67290" w:rsidRPr="00C37D7E" w:rsidRDefault="00E833BB" w:rsidP="00C37D7E">
      <w:pPr>
        <w:pStyle w:val="bulletpoints"/>
      </w:pPr>
      <w:r w:rsidRPr="00C37D7E">
        <w:t>Submission of recorded sample of Brief Coaching for review and feedback</w:t>
      </w:r>
    </w:p>
    <w:p w14:paraId="1A839FE7" w14:textId="72BBB364" w:rsidR="00F67290" w:rsidRPr="00C37D7E" w:rsidRDefault="00E833BB" w:rsidP="00C37D7E">
      <w:pPr>
        <w:pStyle w:val="bulletpoints"/>
      </w:pPr>
      <w:r w:rsidRPr="00C37D7E">
        <w:t>Payment of fee ($100) is required</w:t>
      </w:r>
      <w:r w:rsidR="00DE79EC">
        <w:t xml:space="preserve"> for the completion of the certification to pay for the review and feedback provided by our expert trainer. </w:t>
      </w:r>
    </w:p>
    <w:p w14:paraId="1A839FE8" w14:textId="77777777" w:rsidR="00F67290" w:rsidRPr="00C37D7E" w:rsidRDefault="00E833BB" w:rsidP="00C37D7E">
      <w:pPr>
        <w:pStyle w:val="bulletpoints"/>
      </w:pPr>
      <w:r w:rsidRPr="00C37D7E">
        <w:t>Completion of the Brief Coaching module is only required one time.</w:t>
      </w:r>
    </w:p>
    <w:p w14:paraId="1A839FE9" w14:textId="77777777" w:rsidR="00F67290" w:rsidRDefault="00E833BB" w:rsidP="00C96E0C">
      <w:pPr>
        <w:pStyle w:val="BodyText"/>
      </w:pPr>
      <w:r w:rsidRPr="00EB4D95">
        <w:t>All</w:t>
      </w:r>
      <w:r w:rsidRPr="00EB4D95">
        <w:rPr>
          <w:spacing w:val="-10"/>
        </w:rPr>
        <w:t xml:space="preserve"> </w:t>
      </w:r>
      <w:r w:rsidRPr="00EB4D95">
        <w:t>modules</w:t>
      </w:r>
      <w:r w:rsidRPr="00EB4D95">
        <w:rPr>
          <w:spacing w:val="-9"/>
        </w:rPr>
        <w:t xml:space="preserve"> </w:t>
      </w:r>
      <w:r w:rsidRPr="00EB4D95">
        <w:t>are</w:t>
      </w:r>
      <w:r w:rsidRPr="00EB4D95">
        <w:rPr>
          <w:spacing w:val="-10"/>
        </w:rPr>
        <w:t xml:space="preserve"> </w:t>
      </w:r>
      <w:r w:rsidRPr="00EB4D95">
        <w:t>self-paced</w:t>
      </w:r>
      <w:r w:rsidRPr="00EB4D95">
        <w:rPr>
          <w:spacing w:val="-9"/>
        </w:rPr>
        <w:t xml:space="preserve"> </w:t>
      </w:r>
      <w:r w:rsidRPr="00EB4D95">
        <w:t>and</w:t>
      </w:r>
      <w:r w:rsidRPr="00EB4D95">
        <w:rPr>
          <w:spacing w:val="-10"/>
        </w:rPr>
        <w:t xml:space="preserve"> </w:t>
      </w:r>
      <w:r w:rsidRPr="00EB4D95">
        <w:t>contain</w:t>
      </w:r>
      <w:r w:rsidRPr="00EB4D95">
        <w:rPr>
          <w:spacing w:val="-11"/>
        </w:rPr>
        <w:t xml:space="preserve"> </w:t>
      </w:r>
      <w:r w:rsidRPr="00EB4D95">
        <w:t>a</w:t>
      </w:r>
      <w:r w:rsidRPr="00EB4D95">
        <w:rPr>
          <w:spacing w:val="-8"/>
        </w:rPr>
        <w:t xml:space="preserve"> </w:t>
      </w:r>
      <w:r w:rsidRPr="00EB4D95">
        <w:t>set</w:t>
      </w:r>
      <w:r w:rsidRPr="00EB4D95">
        <w:rPr>
          <w:spacing w:val="-9"/>
        </w:rPr>
        <w:t xml:space="preserve"> </w:t>
      </w:r>
      <w:r w:rsidRPr="00EB4D95">
        <w:t>of</w:t>
      </w:r>
      <w:r w:rsidRPr="00EB4D95">
        <w:rPr>
          <w:spacing w:val="-10"/>
        </w:rPr>
        <w:t xml:space="preserve"> </w:t>
      </w:r>
      <w:r w:rsidRPr="00EB4D95">
        <w:t>slides</w:t>
      </w:r>
      <w:r w:rsidRPr="00EB4D95">
        <w:rPr>
          <w:spacing w:val="-7"/>
        </w:rPr>
        <w:t xml:space="preserve"> </w:t>
      </w:r>
      <w:r w:rsidRPr="00EB4D95">
        <w:t>(in</w:t>
      </w:r>
      <w:r w:rsidRPr="00EB4D95">
        <w:rPr>
          <w:spacing w:val="-11"/>
        </w:rPr>
        <w:t xml:space="preserve"> </w:t>
      </w:r>
      <w:r w:rsidRPr="00EB4D95">
        <w:t>PDF</w:t>
      </w:r>
      <w:r w:rsidRPr="00EB4D95">
        <w:rPr>
          <w:spacing w:val="-10"/>
        </w:rPr>
        <w:t xml:space="preserve"> </w:t>
      </w:r>
      <w:r w:rsidRPr="00EB4D95">
        <w:t>format)</w:t>
      </w:r>
      <w:r w:rsidRPr="00EB4D95">
        <w:rPr>
          <w:spacing w:val="-9"/>
        </w:rPr>
        <w:t xml:space="preserve"> </w:t>
      </w:r>
      <w:r w:rsidRPr="00EB4D95">
        <w:t>and</w:t>
      </w:r>
      <w:r w:rsidRPr="00EB4D95">
        <w:rPr>
          <w:spacing w:val="-8"/>
        </w:rPr>
        <w:t xml:space="preserve"> </w:t>
      </w:r>
      <w:r w:rsidRPr="00EB4D95">
        <w:t>brief</w:t>
      </w:r>
      <w:r w:rsidRPr="00EB4D95">
        <w:rPr>
          <w:spacing w:val="-10"/>
        </w:rPr>
        <w:t xml:space="preserve"> </w:t>
      </w:r>
      <w:r w:rsidRPr="00EB4D95">
        <w:t>mastery</w:t>
      </w:r>
      <w:r w:rsidRPr="00EB4D95">
        <w:rPr>
          <w:spacing w:val="-12"/>
        </w:rPr>
        <w:t xml:space="preserve"> </w:t>
      </w:r>
      <w:r w:rsidRPr="00EB4D95">
        <w:t>assessments.</w:t>
      </w:r>
      <w:r w:rsidRPr="00EB4D95">
        <w:rPr>
          <w:spacing w:val="-9"/>
        </w:rPr>
        <w:t xml:space="preserve"> </w:t>
      </w:r>
      <w:r w:rsidRPr="00EB4D95">
        <w:t>To</w:t>
      </w:r>
      <w:r w:rsidRPr="00EB4D95">
        <w:rPr>
          <w:spacing w:val="40"/>
        </w:rPr>
        <w:t xml:space="preserve"> </w:t>
      </w:r>
      <w:r w:rsidRPr="00EB4D95">
        <w:t>be certified to provide SBIRT services in Missouri you must complete all modules.</w:t>
      </w:r>
    </w:p>
    <w:p w14:paraId="1A839FEA" w14:textId="77777777" w:rsidR="00F67290" w:rsidRPr="00E66F74" w:rsidRDefault="00E833BB" w:rsidP="000A1170">
      <w:pPr>
        <w:pStyle w:val="Heading4"/>
        <w:rPr>
          <w:b w:val="0"/>
        </w:rPr>
      </w:pPr>
      <w:r w:rsidRPr="00E66F74">
        <w:t>Steps</w:t>
      </w:r>
      <w:r w:rsidRPr="00E66F74">
        <w:rPr>
          <w:spacing w:val="-11"/>
        </w:rPr>
        <w:t xml:space="preserve"> </w:t>
      </w:r>
      <w:r w:rsidRPr="00E66F74">
        <w:t>for</w:t>
      </w:r>
      <w:r w:rsidRPr="00E66F74">
        <w:rPr>
          <w:spacing w:val="-7"/>
        </w:rPr>
        <w:t xml:space="preserve"> </w:t>
      </w:r>
      <w:r w:rsidRPr="00E66F74">
        <w:t>completion</w:t>
      </w:r>
      <w:r w:rsidRPr="00E66F74">
        <w:rPr>
          <w:spacing w:val="-13"/>
        </w:rPr>
        <w:t xml:space="preserve"> </w:t>
      </w:r>
      <w:r w:rsidRPr="00E66F74">
        <w:t>and/or</w:t>
      </w:r>
      <w:r w:rsidRPr="00E66F74">
        <w:rPr>
          <w:spacing w:val="-13"/>
        </w:rPr>
        <w:t xml:space="preserve"> </w:t>
      </w:r>
      <w:r w:rsidRPr="00E66F74">
        <w:t>certification:</w:t>
      </w:r>
    </w:p>
    <w:p w14:paraId="1A839FEB" w14:textId="634ECD35" w:rsidR="00F67290" w:rsidRPr="00EB4D95" w:rsidRDefault="00E833BB" w:rsidP="00E66F74">
      <w:pPr>
        <w:pStyle w:val="ListParagraph"/>
        <w:numPr>
          <w:ilvl w:val="0"/>
          <w:numId w:val="1"/>
        </w:numPr>
        <w:tabs>
          <w:tab w:val="left" w:pos="792"/>
          <w:tab w:val="left" w:pos="794"/>
        </w:tabs>
        <w:spacing w:before="160" w:line="320" w:lineRule="atLeast"/>
        <w:ind w:left="979" w:hanging="360"/>
        <w:jc w:val="both"/>
        <w:rPr>
          <w:rFonts w:ascii="Tahoma" w:hAnsi="Tahoma" w:cs="Tahoma"/>
          <w:sz w:val="23"/>
          <w:szCs w:val="23"/>
        </w:rPr>
      </w:pPr>
      <w:r w:rsidRPr="00EB4D95">
        <w:rPr>
          <w:rFonts w:ascii="Tahoma" w:hAnsi="Tahoma" w:cs="Tahoma"/>
          <w:spacing w:val="-6"/>
          <w:sz w:val="23"/>
          <w:szCs w:val="23"/>
        </w:rPr>
        <w:t>Register</w:t>
      </w:r>
      <w:r w:rsidRPr="00EB4D95">
        <w:rPr>
          <w:rFonts w:ascii="Tahoma" w:hAnsi="Tahoma" w:cs="Tahoma"/>
          <w:spacing w:val="-8"/>
          <w:sz w:val="23"/>
          <w:szCs w:val="23"/>
        </w:rPr>
        <w:t xml:space="preserve"> </w:t>
      </w:r>
      <w:r w:rsidRPr="00EB4D95">
        <w:rPr>
          <w:rFonts w:ascii="Tahoma" w:hAnsi="Tahoma" w:cs="Tahoma"/>
          <w:spacing w:val="-6"/>
          <w:sz w:val="23"/>
          <w:szCs w:val="23"/>
        </w:rPr>
        <w:t>as</w:t>
      </w:r>
      <w:r w:rsidRPr="00EB4D95">
        <w:rPr>
          <w:rFonts w:ascii="Tahoma" w:hAnsi="Tahoma" w:cs="Tahoma"/>
          <w:spacing w:val="-7"/>
          <w:sz w:val="23"/>
          <w:szCs w:val="23"/>
        </w:rPr>
        <w:t xml:space="preserve"> </w:t>
      </w:r>
      <w:r w:rsidRPr="00EB4D95">
        <w:rPr>
          <w:rFonts w:ascii="Tahoma" w:hAnsi="Tahoma" w:cs="Tahoma"/>
          <w:spacing w:val="-6"/>
          <w:sz w:val="23"/>
          <w:szCs w:val="23"/>
        </w:rPr>
        <w:t>a</w:t>
      </w:r>
      <w:r w:rsidRPr="00EB4D95">
        <w:rPr>
          <w:rFonts w:ascii="Tahoma" w:hAnsi="Tahoma" w:cs="Tahoma"/>
          <w:spacing w:val="-7"/>
          <w:sz w:val="23"/>
          <w:szCs w:val="23"/>
        </w:rPr>
        <w:t xml:space="preserve"> </w:t>
      </w:r>
      <w:r w:rsidRPr="00EB4D95">
        <w:rPr>
          <w:rFonts w:ascii="Tahoma" w:hAnsi="Tahoma" w:cs="Tahoma"/>
          <w:spacing w:val="-6"/>
          <w:sz w:val="23"/>
          <w:szCs w:val="23"/>
        </w:rPr>
        <w:t>user</w:t>
      </w:r>
      <w:r w:rsidRPr="00EB4D95">
        <w:rPr>
          <w:rFonts w:ascii="Tahoma" w:hAnsi="Tahoma" w:cs="Tahoma"/>
          <w:spacing w:val="-7"/>
          <w:sz w:val="23"/>
          <w:szCs w:val="23"/>
        </w:rPr>
        <w:t xml:space="preserve"> </w:t>
      </w:r>
      <w:r w:rsidRPr="00EB4D95">
        <w:rPr>
          <w:rFonts w:ascii="Tahoma" w:hAnsi="Tahoma" w:cs="Tahoma"/>
          <w:spacing w:val="-6"/>
          <w:sz w:val="23"/>
          <w:szCs w:val="23"/>
        </w:rPr>
        <w:t>on</w:t>
      </w:r>
      <w:r w:rsidRPr="00EB4D95">
        <w:rPr>
          <w:rFonts w:ascii="Tahoma" w:hAnsi="Tahoma" w:cs="Tahoma"/>
          <w:spacing w:val="-8"/>
          <w:sz w:val="23"/>
          <w:szCs w:val="23"/>
        </w:rPr>
        <w:t xml:space="preserve"> </w:t>
      </w:r>
      <w:r w:rsidRPr="00EB4D95">
        <w:rPr>
          <w:rFonts w:ascii="Tahoma" w:hAnsi="Tahoma" w:cs="Tahoma"/>
          <w:spacing w:val="-6"/>
          <w:sz w:val="23"/>
          <w:szCs w:val="23"/>
        </w:rPr>
        <w:t>the</w:t>
      </w:r>
      <w:r w:rsidRPr="00EB4D95">
        <w:rPr>
          <w:rFonts w:ascii="Tahoma" w:hAnsi="Tahoma" w:cs="Tahoma"/>
          <w:spacing w:val="-9"/>
          <w:sz w:val="23"/>
          <w:szCs w:val="23"/>
        </w:rPr>
        <w:t xml:space="preserve"> </w:t>
      </w:r>
      <w:hyperlink r:id="rId8" w:history="1">
        <w:r w:rsidR="00F67290" w:rsidRPr="001A3DDE">
          <w:rPr>
            <w:rStyle w:val="Hyperlink"/>
            <w:rFonts w:cs="Tahoma"/>
            <w:spacing w:val="-6"/>
            <w:szCs w:val="23"/>
          </w:rPr>
          <w:t>PCHH</w:t>
        </w:r>
        <w:r w:rsidR="00F67290" w:rsidRPr="001A3DDE">
          <w:rPr>
            <w:rStyle w:val="Hyperlink"/>
            <w:rFonts w:cs="Tahoma"/>
            <w:spacing w:val="-8"/>
            <w:szCs w:val="23"/>
          </w:rPr>
          <w:t xml:space="preserve"> </w:t>
        </w:r>
        <w:r w:rsidR="00F67290" w:rsidRPr="001A3DDE">
          <w:rPr>
            <w:rStyle w:val="Hyperlink"/>
            <w:rFonts w:cs="Tahoma"/>
            <w:spacing w:val="-6"/>
            <w:szCs w:val="23"/>
          </w:rPr>
          <w:t>training</w:t>
        </w:r>
        <w:r w:rsidR="00F67290" w:rsidRPr="001A3DDE">
          <w:rPr>
            <w:rStyle w:val="Hyperlink"/>
            <w:rFonts w:cs="Tahoma"/>
            <w:spacing w:val="-7"/>
            <w:szCs w:val="23"/>
          </w:rPr>
          <w:t xml:space="preserve"> </w:t>
        </w:r>
        <w:r w:rsidR="00F67290" w:rsidRPr="001A3DDE">
          <w:rPr>
            <w:rStyle w:val="Hyperlink"/>
            <w:rFonts w:cs="Tahoma"/>
            <w:spacing w:val="-6"/>
            <w:szCs w:val="23"/>
          </w:rPr>
          <w:t>website</w:t>
        </w:r>
      </w:hyperlink>
    </w:p>
    <w:p w14:paraId="1A839FEC" w14:textId="61235D6B" w:rsidR="00F67290" w:rsidRPr="00EB4D95" w:rsidRDefault="00E833BB" w:rsidP="00E66F74">
      <w:pPr>
        <w:pStyle w:val="ListParagraph"/>
        <w:numPr>
          <w:ilvl w:val="0"/>
          <w:numId w:val="1"/>
        </w:numPr>
        <w:tabs>
          <w:tab w:val="left" w:pos="792"/>
        </w:tabs>
        <w:spacing w:before="160" w:line="320" w:lineRule="atLeast"/>
        <w:ind w:left="979" w:hanging="360"/>
        <w:jc w:val="both"/>
        <w:rPr>
          <w:rFonts w:ascii="Tahoma" w:hAnsi="Tahoma" w:cs="Tahoma"/>
          <w:sz w:val="23"/>
          <w:szCs w:val="23"/>
        </w:rPr>
      </w:pPr>
      <w:r w:rsidRPr="00EB4D95">
        <w:rPr>
          <w:rFonts w:ascii="Tahoma" w:hAnsi="Tahoma" w:cs="Tahoma"/>
          <w:w w:val="90"/>
          <w:sz w:val="23"/>
          <w:szCs w:val="23"/>
        </w:rPr>
        <w:t>Register</w:t>
      </w:r>
      <w:r w:rsidRPr="00EB4D95">
        <w:rPr>
          <w:rFonts w:ascii="Tahoma" w:hAnsi="Tahoma" w:cs="Tahoma"/>
          <w:spacing w:val="2"/>
          <w:sz w:val="23"/>
          <w:szCs w:val="23"/>
        </w:rPr>
        <w:t xml:space="preserve"> </w:t>
      </w:r>
      <w:r w:rsidRPr="00EB4D95">
        <w:rPr>
          <w:rFonts w:ascii="Tahoma" w:hAnsi="Tahoma" w:cs="Tahoma"/>
          <w:w w:val="90"/>
          <w:sz w:val="23"/>
          <w:szCs w:val="23"/>
        </w:rPr>
        <w:t>for</w:t>
      </w:r>
      <w:r w:rsidRPr="00EB4D95">
        <w:rPr>
          <w:rFonts w:ascii="Tahoma" w:hAnsi="Tahoma" w:cs="Tahoma"/>
          <w:spacing w:val="3"/>
          <w:sz w:val="23"/>
          <w:szCs w:val="23"/>
        </w:rPr>
        <w:t xml:space="preserve"> </w:t>
      </w:r>
      <w:r w:rsidRPr="00EB4D95">
        <w:rPr>
          <w:rFonts w:ascii="Tahoma" w:hAnsi="Tahoma" w:cs="Tahoma"/>
          <w:w w:val="90"/>
          <w:sz w:val="23"/>
          <w:szCs w:val="23"/>
        </w:rPr>
        <w:t>the</w:t>
      </w:r>
      <w:r w:rsidRPr="00EB4D95">
        <w:rPr>
          <w:rFonts w:ascii="Tahoma" w:hAnsi="Tahoma" w:cs="Tahoma"/>
          <w:spacing w:val="3"/>
          <w:sz w:val="23"/>
          <w:szCs w:val="23"/>
        </w:rPr>
        <w:t xml:space="preserve"> </w:t>
      </w:r>
      <w:r w:rsidRPr="00EB4D95">
        <w:rPr>
          <w:rFonts w:ascii="Tahoma" w:hAnsi="Tahoma" w:cs="Tahoma"/>
          <w:w w:val="90"/>
          <w:sz w:val="23"/>
          <w:szCs w:val="23"/>
        </w:rPr>
        <w:t>SBIRT</w:t>
      </w:r>
      <w:r w:rsidRPr="00EB4D95">
        <w:rPr>
          <w:rFonts w:ascii="Tahoma" w:hAnsi="Tahoma" w:cs="Tahoma"/>
          <w:spacing w:val="3"/>
          <w:sz w:val="23"/>
          <w:szCs w:val="23"/>
        </w:rPr>
        <w:t xml:space="preserve"> </w:t>
      </w:r>
      <w:r w:rsidRPr="00EB4D95">
        <w:rPr>
          <w:rFonts w:ascii="Tahoma" w:hAnsi="Tahoma" w:cs="Tahoma"/>
          <w:w w:val="90"/>
          <w:sz w:val="23"/>
          <w:szCs w:val="23"/>
        </w:rPr>
        <w:t>course</w:t>
      </w:r>
      <w:r w:rsidRPr="00EB4D95">
        <w:rPr>
          <w:rFonts w:ascii="Tahoma" w:hAnsi="Tahoma" w:cs="Tahoma"/>
          <w:spacing w:val="3"/>
          <w:sz w:val="23"/>
          <w:szCs w:val="23"/>
        </w:rPr>
        <w:t xml:space="preserve"> </w:t>
      </w:r>
      <w:r w:rsidRPr="00EB4D95">
        <w:rPr>
          <w:rFonts w:ascii="Tahoma" w:hAnsi="Tahoma" w:cs="Tahoma"/>
          <w:w w:val="90"/>
          <w:sz w:val="23"/>
          <w:szCs w:val="23"/>
        </w:rPr>
        <w:t>Primary</w:t>
      </w:r>
      <w:r w:rsidRPr="00EB4D95">
        <w:rPr>
          <w:rFonts w:ascii="Tahoma" w:hAnsi="Tahoma" w:cs="Tahoma"/>
          <w:spacing w:val="3"/>
          <w:sz w:val="23"/>
          <w:szCs w:val="23"/>
        </w:rPr>
        <w:t xml:space="preserve"> </w:t>
      </w:r>
      <w:r w:rsidRPr="00EB4D95">
        <w:rPr>
          <w:rFonts w:ascii="Tahoma" w:hAnsi="Tahoma" w:cs="Tahoma"/>
          <w:w w:val="90"/>
          <w:sz w:val="23"/>
          <w:szCs w:val="23"/>
        </w:rPr>
        <w:t>Care</w:t>
      </w:r>
      <w:r w:rsidRPr="00EB4D95">
        <w:rPr>
          <w:rFonts w:ascii="Tahoma" w:hAnsi="Tahoma" w:cs="Tahoma"/>
          <w:spacing w:val="3"/>
          <w:sz w:val="23"/>
          <w:szCs w:val="23"/>
        </w:rPr>
        <w:t xml:space="preserve"> </w:t>
      </w:r>
      <w:r w:rsidRPr="00EB4D95">
        <w:rPr>
          <w:rFonts w:ascii="Tahoma" w:hAnsi="Tahoma" w:cs="Tahoma"/>
          <w:w w:val="90"/>
          <w:sz w:val="23"/>
          <w:szCs w:val="23"/>
        </w:rPr>
        <w:t>Health</w:t>
      </w:r>
      <w:r w:rsidRPr="00EB4D95">
        <w:rPr>
          <w:rFonts w:ascii="Tahoma" w:hAnsi="Tahoma" w:cs="Tahoma"/>
          <w:spacing w:val="3"/>
          <w:sz w:val="23"/>
          <w:szCs w:val="23"/>
        </w:rPr>
        <w:t xml:space="preserve"> </w:t>
      </w:r>
      <w:r w:rsidRPr="00EB4D95">
        <w:rPr>
          <w:rFonts w:ascii="Tahoma" w:hAnsi="Tahoma" w:cs="Tahoma"/>
          <w:spacing w:val="-2"/>
          <w:w w:val="90"/>
          <w:sz w:val="23"/>
          <w:szCs w:val="23"/>
        </w:rPr>
        <w:t>Homes</w:t>
      </w:r>
    </w:p>
    <w:p w14:paraId="1A839FED" w14:textId="24C3B2AE" w:rsidR="00F67290" w:rsidRPr="00EB4D95" w:rsidRDefault="00E833BB" w:rsidP="00E66F74">
      <w:pPr>
        <w:pStyle w:val="ListParagraph"/>
        <w:numPr>
          <w:ilvl w:val="0"/>
          <w:numId w:val="1"/>
        </w:numPr>
        <w:tabs>
          <w:tab w:val="left" w:pos="792"/>
        </w:tabs>
        <w:spacing w:before="160" w:line="320" w:lineRule="atLeast"/>
        <w:ind w:left="979" w:hanging="360"/>
        <w:jc w:val="both"/>
        <w:rPr>
          <w:rFonts w:ascii="Tahoma" w:hAnsi="Tahoma" w:cs="Tahoma"/>
          <w:sz w:val="23"/>
          <w:szCs w:val="23"/>
        </w:rPr>
      </w:pPr>
      <w:r w:rsidRPr="00EB4D95">
        <w:rPr>
          <w:rFonts w:ascii="Tahoma" w:hAnsi="Tahoma" w:cs="Tahoma"/>
          <w:w w:val="90"/>
          <w:sz w:val="23"/>
          <w:szCs w:val="23"/>
        </w:rPr>
        <w:t>Complete</w:t>
      </w:r>
      <w:r w:rsidRPr="00EB4D95">
        <w:rPr>
          <w:rFonts w:ascii="Tahoma" w:hAnsi="Tahoma" w:cs="Tahoma"/>
          <w:spacing w:val="-3"/>
          <w:sz w:val="23"/>
          <w:szCs w:val="23"/>
        </w:rPr>
        <w:t xml:space="preserve"> </w:t>
      </w:r>
      <w:r w:rsidRPr="00EB4D95">
        <w:rPr>
          <w:rFonts w:ascii="Tahoma" w:hAnsi="Tahoma" w:cs="Tahoma"/>
          <w:w w:val="90"/>
          <w:sz w:val="23"/>
          <w:szCs w:val="23"/>
        </w:rPr>
        <w:t>the</w:t>
      </w:r>
      <w:r w:rsidRPr="00EB4D95">
        <w:rPr>
          <w:rFonts w:ascii="Tahoma" w:hAnsi="Tahoma" w:cs="Tahoma"/>
          <w:spacing w:val="-3"/>
          <w:sz w:val="23"/>
          <w:szCs w:val="23"/>
        </w:rPr>
        <w:t xml:space="preserve"> </w:t>
      </w:r>
      <w:r w:rsidRPr="00EB4D95">
        <w:rPr>
          <w:rFonts w:ascii="Tahoma" w:hAnsi="Tahoma" w:cs="Tahoma"/>
          <w:w w:val="90"/>
          <w:sz w:val="23"/>
          <w:szCs w:val="23"/>
        </w:rPr>
        <w:t>necessary</w:t>
      </w:r>
      <w:r w:rsidRPr="00EB4D95">
        <w:rPr>
          <w:rFonts w:ascii="Tahoma" w:hAnsi="Tahoma" w:cs="Tahoma"/>
          <w:spacing w:val="-2"/>
          <w:sz w:val="23"/>
          <w:szCs w:val="23"/>
        </w:rPr>
        <w:t xml:space="preserve"> </w:t>
      </w:r>
      <w:r w:rsidRPr="00EB4D95">
        <w:rPr>
          <w:rFonts w:ascii="Tahoma" w:hAnsi="Tahoma" w:cs="Tahoma"/>
          <w:w w:val="90"/>
          <w:sz w:val="23"/>
          <w:szCs w:val="23"/>
        </w:rPr>
        <w:t>course</w:t>
      </w:r>
      <w:r w:rsidRPr="00EB4D95">
        <w:rPr>
          <w:rFonts w:ascii="Tahoma" w:hAnsi="Tahoma" w:cs="Tahoma"/>
          <w:spacing w:val="-3"/>
          <w:sz w:val="23"/>
          <w:szCs w:val="23"/>
        </w:rPr>
        <w:t xml:space="preserve"> </w:t>
      </w:r>
      <w:r w:rsidRPr="00EB4D95">
        <w:rPr>
          <w:rFonts w:ascii="Tahoma" w:hAnsi="Tahoma" w:cs="Tahoma"/>
          <w:spacing w:val="-2"/>
          <w:w w:val="90"/>
          <w:sz w:val="23"/>
          <w:szCs w:val="23"/>
        </w:rPr>
        <w:t>modules</w:t>
      </w:r>
    </w:p>
    <w:p w14:paraId="1A839FEE" w14:textId="02AA8AC4" w:rsidR="00F67290" w:rsidRPr="00EB4D95" w:rsidRDefault="00E833BB" w:rsidP="00E66F74">
      <w:pPr>
        <w:pStyle w:val="ListParagraph"/>
        <w:numPr>
          <w:ilvl w:val="0"/>
          <w:numId w:val="1"/>
        </w:numPr>
        <w:tabs>
          <w:tab w:val="left" w:pos="792"/>
        </w:tabs>
        <w:spacing w:before="160" w:line="320" w:lineRule="atLeast"/>
        <w:ind w:left="979" w:hanging="360"/>
        <w:jc w:val="both"/>
        <w:rPr>
          <w:rFonts w:ascii="Tahoma" w:hAnsi="Tahoma" w:cs="Tahoma"/>
          <w:sz w:val="23"/>
          <w:szCs w:val="23"/>
        </w:rPr>
      </w:pPr>
      <w:r w:rsidRPr="00EB4D95">
        <w:rPr>
          <w:rFonts w:ascii="Tahoma" w:hAnsi="Tahoma" w:cs="Tahoma"/>
          <w:sz w:val="23"/>
          <w:szCs w:val="23"/>
        </w:rPr>
        <w:t>Pay</w:t>
      </w:r>
      <w:r w:rsidRPr="00EB4D95">
        <w:rPr>
          <w:rFonts w:ascii="Tahoma" w:hAnsi="Tahoma" w:cs="Tahoma"/>
          <w:spacing w:val="-11"/>
          <w:sz w:val="23"/>
          <w:szCs w:val="23"/>
        </w:rPr>
        <w:t xml:space="preserve"> </w:t>
      </w:r>
      <w:r w:rsidRPr="00EB4D95">
        <w:rPr>
          <w:rFonts w:ascii="Tahoma" w:hAnsi="Tahoma" w:cs="Tahoma"/>
          <w:sz w:val="23"/>
          <w:szCs w:val="23"/>
        </w:rPr>
        <w:t>for</w:t>
      </w:r>
      <w:r w:rsidRPr="00EB4D95">
        <w:rPr>
          <w:rFonts w:ascii="Tahoma" w:hAnsi="Tahoma" w:cs="Tahoma"/>
          <w:spacing w:val="-8"/>
          <w:sz w:val="23"/>
          <w:szCs w:val="23"/>
        </w:rPr>
        <w:t xml:space="preserve"> </w:t>
      </w:r>
      <w:r w:rsidRPr="00EB4D95">
        <w:rPr>
          <w:rFonts w:ascii="Tahoma" w:hAnsi="Tahoma" w:cs="Tahoma"/>
          <w:sz w:val="23"/>
          <w:szCs w:val="23"/>
        </w:rPr>
        <w:t>any</w:t>
      </w:r>
      <w:r w:rsidRPr="00EB4D95">
        <w:rPr>
          <w:rFonts w:ascii="Tahoma" w:hAnsi="Tahoma" w:cs="Tahoma"/>
          <w:spacing w:val="-7"/>
          <w:sz w:val="23"/>
          <w:szCs w:val="23"/>
        </w:rPr>
        <w:t xml:space="preserve"> </w:t>
      </w:r>
      <w:proofErr w:type="gramStart"/>
      <w:r w:rsidRPr="00EB4D95">
        <w:rPr>
          <w:rFonts w:ascii="Tahoma" w:hAnsi="Tahoma" w:cs="Tahoma"/>
          <w:sz w:val="23"/>
          <w:szCs w:val="23"/>
        </w:rPr>
        <w:t>needed</w:t>
      </w:r>
      <w:r w:rsidRPr="00EB4D95">
        <w:rPr>
          <w:rFonts w:ascii="Tahoma" w:hAnsi="Tahoma" w:cs="Tahoma"/>
          <w:spacing w:val="-9"/>
          <w:sz w:val="23"/>
          <w:szCs w:val="23"/>
        </w:rPr>
        <w:t xml:space="preserve"> </w:t>
      </w:r>
      <w:r w:rsidRPr="00EB4D95">
        <w:rPr>
          <w:rFonts w:ascii="Tahoma" w:hAnsi="Tahoma" w:cs="Tahoma"/>
          <w:spacing w:val="-2"/>
          <w:sz w:val="23"/>
          <w:szCs w:val="23"/>
        </w:rPr>
        <w:t>certifications</w:t>
      </w:r>
      <w:proofErr w:type="gramEnd"/>
    </w:p>
    <w:p w14:paraId="1A839FEF" w14:textId="77777777" w:rsidR="00F67290" w:rsidRPr="00EB4D95" w:rsidRDefault="00E833BB" w:rsidP="00E66F74">
      <w:pPr>
        <w:pStyle w:val="ListParagraph"/>
        <w:numPr>
          <w:ilvl w:val="0"/>
          <w:numId w:val="1"/>
        </w:numPr>
        <w:tabs>
          <w:tab w:val="left" w:pos="792"/>
          <w:tab w:val="left" w:pos="794"/>
        </w:tabs>
        <w:spacing w:before="160" w:line="320" w:lineRule="atLeast"/>
        <w:ind w:left="979" w:hanging="360"/>
        <w:jc w:val="both"/>
        <w:rPr>
          <w:rFonts w:ascii="Tahoma" w:hAnsi="Tahoma" w:cs="Tahoma"/>
          <w:sz w:val="23"/>
          <w:szCs w:val="23"/>
        </w:rPr>
      </w:pPr>
      <w:r w:rsidRPr="00EB4D95">
        <w:rPr>
          <w:rFonts w:ascii="Tahoma" w:hAnsi="Tahoma" w:cs="Tahoma"/>
          <w:sz w:val="23"/>
          <w:szCs w:val="23"/>
        </w:rPr>
        <w:t>You</w:t>
      </w:r>
      <w:r w:rsidRPr="00EB4D95">
        <w:rPr>
          <w:rFonts w:ascii="Tahoma" w:hAnsi="Tahoma" w:cs="Tahoma"/>
          <w:spacing w:val="-8"/>
          <w:sz w:val="23"/>
          <w:szCs w:val="23"/>
        </w:rPr>
        <w:t xml:space="preserve"> </w:t>
      </w:r>
      <w:r w:rsidRPr="00EB4D95">
        <w:rPr>
          <w:rFonts w:ascii="Tahoma" w:hAnsi="Tahoma" w:cs="Tahoma"/>
          <w:sz w:val="23"/>
          <w:szCs w:val="23"/>
        </w:rPr>
        <w:t>will</w:t>
      </w:r>
      <w:r w:rsidRPr="00EB4D95">
        <w:rPr>
          <w:rFonts w:ascii="Tahoma" w:hAnsi="Tahoma" w:cs="Tahoma"/>
          <w:spacing w:val="-9"/>
          <w:sz w:val="23"/>
          <w:szCs w:val="23"/>
        </w:rPr>
        <w:t xml:space="preserve"> </w:t>
      </w:r>
      <w:r w:rsidRPr="00EB4D95">
        <w:rPr>
          <w:rFonts w:ascii="Tahoma" w:hAnsi="Tahoma" w:cs="Tahoma"/>
          <w:sz w:val="23"/>
          <w:szCs w:val="23"/>
        </w:rPr>
        <w:t>receive</w:t>
      </w:r>
      <w:r w:rsidRPr="00EB4D95">
        <w:rPr>
          <w:rFonts w:ascii="Tahoma" w:hAnsi="Tahoma" w:cs="Tahoma"/>
          <w:spacing w:val="-8"/>
          <w:sz w:val="23"/>
          <w:szCs w:val="23"/>
        </w:rPr>
        <w:t xml:space="preserve"> </w:t>
      </w:r>
      <w:r w:rsidRPr="00EB4D95">
        <w:rPr>
          <w:rFonts w:ascii="Tahoma" w:hAnsi="Tahoma" w:cs="Tahoma"/>
          <w:sz w:val="23"/>
          <w:szCs w:val="23"/>
        </w:rPr>
        <w:t>an</w:t>
      </w:r>
      <w:r w:rsidRPr="00EB4D95">
        <w:rPr>
          <w:rFonts w:ascii="Tahoma" w:hAnsi="Tahoma" w:cs="Tahoma"/>
          <w:spacing w:val="-9"/>
          <w:sz w:val="23"/>
          <w:szCs w:val="23"/>
        </w:rPr>
        <w:t xml:space="preserve"> </w:t>
      </w:r>
      <w:r w:rsidRPr="00EB4D95">
        <w:rPr>
          <w:rFonts w:ascii="Tahoma" w:hAnsi="Tahoma" w:cs="Tahoma"/>
          <w:sz w:val="23"/>
          <w:szCs w:val="23"/>
        </w:rPr>
        <w:t>email</w:t>
      </w:r>
      <w:r w:rsidRPr="00EB4D95">
        <w:rPr>
          <w:rFonts w:ascii="Tahoma" w:hAnsi="Tahoma" w:cs="Tahoma"/>
          <w:spacing w:val="-8"/>
          <w:sz w:val="23"/>
          <w:szCs w:val="23"/>
        </w:rPr>
        <w:t xml:space="preserve"> </w:t>
      </w:r>
      <w:r w:rsidRPr="00EB4D95">
        <w:rPr>
          <w:rFonts w:ascii="Tahoma" w:hAnsi="Tahoma" w:cs="Tahoma"/>
          <w:sz w:val="23"/>
          <w:szCs w:val="23"/>
        </w:rPr>
        <w:t>from</w:t>
      </w:r>
      <w:r w:rsidRPr="00EB4D95">
        <w:rPr>
          <w:rFonts w:ascii="Tahoma" w:hAnsi="Tahoma" w:cs="Tahoma"/>
          <w:spacing w:val="-7"/>
          <w:sz w:val="23"/>
          <w:szCs w:val="23"/>
        </w:rPr>
        <w:t xml:space="preserve"> </w:t>
      </w:r>
      <w:r w:rsidRPr="00EB4D95">
        <w:rPr>
          <w:rFonts w:ascii="Tahoma" w:hAnsi="Tahoma" w:cs="Tahoma"/>
          <w:sz w:val="23"/>
          <w:szCs w:val="23"/>
        </w:rPr>
        <w:t>the</w:t>
      </w:r>
      <w:r w:rsidRPr="00EB4D95">
        <w:rPr>
          <w:rFonts w:ascii="Tahoma" w:hAnsi="Tahoma" w:cs="Tahoma"/>
          <w:spacing w:val="-7"/>
          <w:sz w:val="23"/>
          <w:szCs w:val="23"/>
        </w:rPr>
        <w:t xml:space="preserve"> </w:t>
      </w:r>
      <w:r w:rsidRPr="00EB4D95">
        <w:rPr>
          <w:rFonts w:ascii="Tahoma" w:hAnsi="Tahoma" w:cs="Tahoma"/>
          <w:sz w:val="23"/>
          <w:szCs w:val="23"/>
        </w:rPr>
        <w:t>site</w:t>
      </w:r>
      <w:r w:rsidRPr="00EB4D95">
        <w:rPr>
          <w:rFonts w:ascii="Tahoma" w:hAnsi="Tahoma" w:cs="Tahoma"/>
          <w:spacing w:val="-8"/>
          <w:sz w:val="23"/>
          <w:szCs w:val="23"/>
        </w:rPr>
        <w:t xml:space="preserve"> </w:t>
      </w:r>
      <w:r w:rsidRPr="00EB4D95">
        <w:rPr>
          <w:rFonts w:ascii="Tahoma" w:hAnsi="Tahoma" w:cs="Tahoma"/>
          <w:sz w:val="23"/>
          <w:szCs w:val="23"/>
        </w:rPr>
        <w:t>when</w:t>
      </w:r>
      <w:r w:rsidRPr="00EB4D95">
        <w:rPr>
          <w:rFonts w:ascii="Tahoma" w:hAnsi="Tahoma" w:cs="Tahoma"/>
          <w:spacing w:val="-9"/>
          <w:sz w:val="23"/>
          <w:szCs w:val="23"/>
        </w:rPr>
        <w:t xml:space="preserve"> </w:t>
      </w:r>
      <w:r w:rsidRPr="00EB4D95">
        <w:rPr>
          <w:rFonts w:ascii="Tahoma" w:hAnsi="Tahoma" w:cs="Tahoma"/>
          <w:sz w:val="23"/>
          <w:szCs w:val="23"/>
        </w:rPr>
        <w:t>your</w:t>
      </w:r>
      <w:r w:rsidRPr="00EB4D95">
        <w:rPr>
          <w:rFonts w:ascii="Tahoma" w:hAnsi="Tahoma" w:cs="Tahoma"/>
          <w:spacing w:val="-8"/>
          <w:sz w:val="23"/>
          <w:szCs w:val="23"/>
        </w:rPr>
        <w:t xml:space="preserve"> </w:t>
      </w:r>
      <w:r w:rsidRPr="00EB4D95">
        <w:rPr>
          <w:rFonts w:ascii="Tahoma" w:hAnsi="Tahoma" w:cs="Tahoma"/>
          <w:sz w:val="23"/>
          <w:szCs w:val="23"/>
        </w:rPr>
        <w:t>payment</w:t>
      </w:r>
      <w:r w:rsidRPr="00EB4D95">
        <w:rPr>
          <w:rFonts w:ascii="Tahoma" w:hAnsi="Tahoma" w:cs="Tahoma"/>
          <w:spacing w:val="-5"/>
          <w:sz w:val="23"/>
          <w:szCs w:val="23"/>
        </w:rPr>
        <w:t xml:space="preserve"> </w:t>
      </w:r>
      <w:r w:rsidRPr="00EB4D95">
        <w:rPr>
          <w:rFonts w:ascii="Tahoma" w:hAnsi="Tahoma" w:cs="Tahoma"/>
          <w:sz w:val="23"/>
          <w:szCs w:val="23"/>
        </w:rPr>
        <w:t>has</w:t>
      </w:r>
      <w:r w:rsidRPr="00EB4D95">
        <w:rPr>
          <w:rFonts w:ascii="Tahoma" w:hAnsi="Tahoma" w:cs="Tahoma"/>
          <w:spacing w:val="-6"/>
          <w:sz w:val="23"/>
          <w:szCs w:val="23"/>
        </w:rPr>
        <w:t xml:space="preserve"> </w:t>
      </w:r>
      <w:r w:rsidRPr="00EB4D95">
        <w:rPr>
          <w:rFonts w:ascii="Tahoma" w:hAnsi="Tahoma" w:cs="Tahoma"/>
          <w:sz w:val="23"/>
          <w:szCs w:val="23"/>
        </w:rPr>
        <w:t>been</w:t>
      </w:r>
      <w:r w:rsidRPr="00EB4D95">
        <w:rPr>
          <w:rFonts w:ascii="Tahoma" w:hAnsi="Tahoma" w:cs="Tahoma"/>
          <w:spacing w:val="-9"/>
          <w:sz w:val="23"/>
          <w:szCs w:val="23"/>
        </w:rPr>
        <w:t xml:space="preserve"> </w:t>
      </w:r>
      <w:r w:rsidRPr="00EB4D95">
        <w:rPr>
          <w:rFonts w:ascii="Tahoma" w:hAnsi="Tahoma" w:cs="Tahoma"/>
          <w:sz w:val="23"/>
          <w:szCs w:val="23"/>
        </w:rPr>
        <w:t>processed</w:t>
      </w:r>
      <w:r w:rsidRPr="00EB4D95">
        <w:rPr>
          <w:rFonts w:ascii="Tahoma" w:hAnsi="Tahoma" w:cs="Tahoma"/>
          <w:spacing w:val="-6"/>
          <w:sz w:val="23"/>
          <w:szCs w:val="23"/>
        </w:rPr>
        <w:t xml:space="preserve"> </w:t>
      </w:r>
      <w:r w:rsidRPr="00EB4D95">
        <w:rPr>
          <w:rFonts w:ascii="Tahoma" w:hAnsi="Tahoma" w:cs="Tahoma"/>
          <w:sz w:val="23"/>
          <w:szCs w:val="23"/>
        </w:rPr>
        <w:t>and</w:t>
      </w:r>
      <w:r w:rsidRPr="00EB4D95">
        <w:rPr>
          <w:rFonts w:ascii="Tahoma" w:hAnsi="Tahoma" w:cs="Tahoma"/>
          <w:spacing w:val="-9"/>
          <w:sz w:val="23"/>
          <w:szCs w:val="23"/>
        </w:rPr>
        <w:t xml:space="preserve"> </w:t>
      </w:r>
      <w:r w:rsidRPr="00EB4D95">
        <w:rPr>
          <w:rFonts w:ascii="Tahoma" w:hAnsi="Tahoma" w:cs="Tahoma"/>
          <w:sz w:val="23"/>
          <w:szCs w:val="23"/>
        </w:rPr>
        <w:t>access</w:t>
      </w:r>
      <w:r w:rsidRPr="00EB4D95">
        <w:rPr>
          <w:rFonts w:ascii="Tahoma" w:hAnsi="Tahoma" w:cs="Tahoma"/>
          <w:spacing w:val="-6"/>
          <w:sz w:val="23"/>
          <w:szCs w:val="23"/>
        </w:rPr>
        <w:t xml:space="preserve"> </w:t>
      </w:r>
      <w:r w:rsidRPr="00EB4D95">
        <w:rPr>
          <w:rFonts w:ascii="Tahoma" w:hAnsi="Tahoma" w:cs="Tahoma"/>
          <w:sz w:val="23"/>
          <w:szCs w:val="23"/>
        </w:rPr>
        <w:t>to the certificate has been enabled.</w:t>
      </w:r>
    </w:p>
    <w:p w14:paraId="1A839FF0" w14:textId="639A349A" w:rsidR="00F67290" w:rsidRPr="00EB4D95" w:rsidRDefault="00E833BB" w:rsidP="00E66F74">
      <w:pPr>
        <w:pStyle w:val="ListParagraph"/>
        <w:numPr>
          <w:ilvl w:val="0"/>
          <w:numId w:val="1"/>
        </w:numPr>
        <w:tabs>
          <w:tab w:val="left" w:pos="792"/>
        </w:tabs>
        <w:spacing w:before="160" w:line="320" w:lineRule="atLeast"/>
        <w:ind w:left="979" w:hanging="360"/>
        <w:jc w:val="both"/>
        <w:rPr>
          <w:rFonts w:ascii="Tahoma" w:hAnsi="Tahoma" w:cs="Tahoma"/>
          <w:sz w:val="23"/>
          <w:szCs w:val="23"/>
        </w:rPr>
      </w:pPr>
      <w:r w:rsidRPr="00EB4D95">
        <w:rPr>
          <w:rFonts w:ascii="Tahoma" w:hAnsi="Tahoma" w:cs="Tahoma"/>
          <w:sz w:val="23"/>
          <w:szCs w:val="23"/>
        </w:rPr>
        <w:t>Print</w:t>
      </w:r>
      <w:r w:rsidRPr="00EB4D95">
        <w:rPr>
          <w:rFonts w:ascii="Tahoma" w:hAnsi="Tahoma" w:cs="Tahoma"/>
          <w:spacing w:val="-13"/>
          <w:sz w:val="23"/>
          <w:szCs w:val="23"/>
        </w:rPr>
        <w:t xml:space="preserve"> </w:t>
      </w:r>
      <w:r w:rsidRPr="00EB4D95">
        <w:rPr>
          <w:rFonts w:ascii="Tahoma" w:hAnsi="Tahoma" w:cs="Tahoma"/>
          <w:sz w:val="23"/>
          <w:szCs w:val="23"/>
        </w:rPr>
        <w:t>your</w:t>
      </w:r>
      <w:r w:rsidRPr="00EB4D95">
        <w:rPr>
          <w:rFonts w:ascii="Tahoma" w:hAnsi="Tahoma" w:cs="Tahoma"/>
          <w:spacing w:val="-12"/>
          <w:sz w:val="23"/>
          <w:szCs w:val="23"/>
        </w:rPr>
        <w:t xml:space="preserve"> </w:t>
      </w:r>
      <w:r w:rsidRPr="00EB4D95">
        <w:rPr>
          <w:rFonts w:ascii="Tahoma" w:hAnsi="Tahoma" w:cs="Tahoma"/>
          <w:spacing w:val="-2"/>
          <w:sz w:val="23"/>
          <w:szCs w:val="23"/>
        </w:rPr>
        <w:t>Certificate</w:t>
      </w:r>
    </w:p>
    <w:p w14:paraId="1A839FF1" w14:textId="77777777" w:rsidR="00F67290" w:rsidRPr="00EB4D95" w:rsidRDefault="00E833BB" w:rsidP="00C96E0C">
      <w:pPr>
        <w:pStyle w:val="BodyText"/>
      </w:pPr>
      <w:r>
        <w:t>The</w:t>
      </w:r>
      <w:r>
        <w:rPr>
          <w:spacing w:val="-15"/>
        </w:rPr>
        <w:t xml:space="preserve"> </w:t>
      </w:r>
      <w:r>
        <w:t>Certification</w:t>
      </w:r>
      <w:r>
        <w:rPr>
          <w:spacing w:val="-12"/>
        </w:rPr>
        <w:t xml:space="preserve"> </w:t>
      </w:r>
      <w:r w:rsidRPr="00EB4D95">
        <w:t>does</w:t>
      </w:r>
      <w:r w:rsidRPr="00EB4D95">
        <w:rPr>
          <w:spacing w:val="-10"/>
        </w:rPr>
        <w:t xml:space="preserve"> </w:t>
      </w:r>
      <w:r w:rsidRPr="00EB4D95">
        <w:t>not</w:t>
      </w:r>
      <w:r w:rsidRPr="00EB4D95">
        <w:rPr>
          <w:spacing w:val="-11"/>
        </w:rPr>
        <w:t xml:space="preserve"> </w:t>
      </w:r>
      <w:r w:rsidRPr="00EB4D95">
        <w:t>expire.</w:t>
      </w:r>
      <w:r w:rsidRPr="00EB4D95">
        <w:rPr>
          <w:spacing w:val="33"/>
        </w:rPr>
        <w:t xml:space="preserve"> </w:t>
      </w:r>
      <w:r w:rsidRPr="00EB4D95">
        <w:t>People</w:t>
      </w:r>
      <w:r w:rsidRPr="00EB4D95">
        <w:rPr>
          <w:spacing w:val="-9"/>
        </w:rPr>
        <w:t xml:space="preserve"> </w:t>
      </w:r>
      <w:r w:rsidRPr="00EB4D95">
        <w:t>are</w:t>
      </w:r>
      <w:r w:rsidRPr="00EB4D95">
        <w:rPr>
          <w:spacing w:val="-11"/>
        </w:rPr>
        <w:t xml:space="preserve"> </w:t>
      </w:r>
      <w:r w:rsidRPr="00EB4D95">
        <w:t>encouraged</w:t>
      </w:r>
      <w:r w:rsidRPr="00EB4D95">
        <w:rPr>
          <w:spacing w:val="-9"/>
        </w:rPr>
        <w:t xml:space="preserve"> </w:t>
      </w:r>
      <w:r w:rsidRPr="00EB4D95">
        <w:t>to</w:t>
      </w:r>
      <w:r w:rsidRPr="00EB4D95">
        <w:rPr>
          <w:spacing w:val="-10"/>
        </w:rPr>
        <w:t xml:space="preserve"> </w:t>
      </w:r>
      <w:r w:rsidRPr="00EB4D95">
        <w:t>revisit</w:t>
      </w:r>
      <w:r w:rsidRPr="00EB4D95">
        <w:rPr>
          <w:spacing w:val="-9"/>
        </w:rPr>
        <w:t xml:space="preserve"> </w:t>
      </w:r>
      <w:r w:rsidRPr="00EB4D95">
        <w:t>the</w:t>
      </w:r>
      <w:r w:rsidRPr="00EB4D95">
        <w:rPr>
          <w:spacing w:val="-9"/>
        </w:rPr>
        <w:t xml:space="preserve"> </w:t>
      </w:r>
      <w:r w:rsidRPr="00EB4D95">
        <w:t>training</w:t>
      </w:r>
      <w:r w:rsidRPr="00EB4D95">
        <w:rPr>
          <w:spacing w:val="-11"/>
        </w:rPr>
        <w:t xml:space="preserve"> </w:t>
      </w:r>
      <w:r w:rsidRPr="00EB4D95">
        <w:t>modules</w:t>
      </w:r>
      <w:r w:rsidRPr="00EB4D95">
        <w:rPr>
          <w:spacing w:val="-11"/>
        </w:rPr>
        <w:t xml:space="preserve"> </w:t>
      </w:r>
      <w:r w:rsidRPr="00EB4D95">
        <w:t>every</w:t>
      </w:r>
      <w:r w:rsidRPr="00EB4D95">
        <w:rPr>
          <w:spacing w:val="-8"/>
        </w:rPr>
        <w:t xml:space="preserve"> </w:t>
      </w:r>
      <w:r w:rsidRPr="00EB4D95">
        <w:t>two</w:t>
      </w:r>
      <w:r w:rsidRPr="00EB4D95">
        <w:rPr>
          <w:spacing w:val="-9"/>
        </w:rPr>
        <w:t xml:space="preserve"> </w:t>
      </w:r>
      <w:r w:rsidRPr="00EB4D95">
        <w:rPr>
          <w:spacing w:val="-2"/>
        </w:rPr>
        <w:t>years.</w:t>
      </w:r>
    </w:p>
    <w:p w14:paraId="1A839FF2" w14:textId="4B99E1AB" w:rsidR="00F67290" w:rsidRPr="00C96E0C" w:rsidRDefault="00E833BB" w:rsidP="00C96E0C">
      <w:pPr>
        <w:pStyle w:val="BodyText"/>
      </w:pPr>
      <w:r w:rsidRPr="00EB4D95">
        <w:t>If</w:t>
      </w:r>
      <w:r w:rsidRPr="00EB4D95">
        <w:rPr>
          <w:spacing w:val="-13"/>
        </w:rPr>
        <w:t xml:space="preserve"> </w:t>
      </w:r>
      <w:r w:rsidRPr="00EB4D95">
        <w:t>you</w:t>
      </w:r>
      <w:r w:rsidRPr="00EB4D95">
        <w:rPr>
          <w:spacing w:val="-10"/>
        </w:rPr>
        <w:t xml:space="preserve"> </w:t>
      </w:r>
      <w:r w:rsidRPr="00EB4D95">
        <w:t>have</w:t>
      </w:r>
      <w:r w:rsidRPr="00EB4D95">
        <w:rPr>
          <w:spacing w:val="-10"/>
        </w:rPr>
        <w:t xml:space="preserve"> </w:t>
      </w:r>
      <w:r w:rsidRPr="00EB4D95">
        <w:t>any</w:t>
      </w:r>
      <w:r w:rsidRPr="00EB4D95">
        <w:rPr>
          <w:spacing w:val="-12"/>
        </w:rPr>
        <w:t xml:space="preserve"> </w:t>
      </w:r>
      <w:r w:rsidR="00EC162E" w:rsidRPr="00EB4D95">
        <w:t>questions,</w:t>
      </w:r>
      <w:r w:rsidRPr="00EB4D95">
        <w:rPr>
          <w:spacing w:val="-10"/>
        </w:rPr>
        <w:t xml:space="preserve"> </w:t>
      </w:r>
      <w:r w:rsidRPr="00EB4D95">
        <w:t>please</w:t>
      </w:r>
      <w:r w:rsidRPr="00EB4D95">
        <w:rPr>
          <w:spacing w:val="-11"/>
        </w:rPr>
        <w:t xml:space="preserve"> </w:t>
      </w:r>
      <w:r w:rsidRPr="00EB4D95">
        <w:t>contact</w:t>
      </w:r>
      <w:r w:rsidRPr="00EB4D95">
        <w:rPr>
          <w:spacing w:val="-5"/>
        </w:rPr>
        <w:t xml:space="preserve"> </w:t>
      </w:r>
      <w:hyperlink r:id="rId9">
        <w:r w:rsidR="00F67290" w:rsidRPr="00EE7873">
          <w:rPr>
            <w:rStyle w:val="Hyperlink"/>
          </w:rPr>
          <w:t>Jodi.Woodruff@mimh.edu</w:t>
        </w:r>
      </w:hyperlink>
      <w:r w:rsidRPr="00EB4D95">
        <w:rPr>
          <w:color w:val="0000FF"/>
          <w:spacing w:val="-1"/>
        </w:rPr>
        <w:t xml:space="preserve"> </w:t>
      </w:r>
      <w:r w:rsidRPr="00C96E0C">
        <w:t>for questions about the actual SBIRT tool or other programmatic issues.</w:t>
      </w:r>
    </w:p>
    <w:sectPr w:rsidR="00F67290" w:rsidRPr="00C96E0C" w:rsidSect="00245BFC">
      <w:headerReference w:type="default" r:id="rId10"/>
      <w:footerReference w:type="default" r:id="rId11"/>
      <w:pgSz w:w="12240" w:h="15840"/>
      <w:pgMar w:top="1080" w:right="1080" w:bottom="1080" w:left="1080" w:header="0" w:footer="6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38D6" w14:textId="77777777" w:rsidR="003C148D" w:rsidRDefault="003C148D">
      <w:r>
        <w:separator/>
      </w:r>
    </w:p>
  </w:endnote>
  <w:endnote w:type="continuationSeparator" w:id="0">
    <w:p w14:paraId="0CAC46E4" w14:textId="77777777" w:rsidR="003C148D" w:rsidRDefault="003C1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9FF3" w14:textId="3D12F05F" w:rsidR="00F67290" w:rsidRDefault="00995397">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A839FF6" wp14:editId="552DD908">
              <wp:simplePos x="0" y="0"/>
              <wp:positionH relativeFrom="margin">
                <wp:posOffset>0</wp:posOffset>
              </wp:positionH>
              <wp:positionV relativeFrom="margin">
                <wp:posOffset>8685530</wp:posOffset>
              </wp:positionV>
              <wp:extent cx="3352800" cy="153670"/>
              <wp:effectExtent l="0" t="0" r="0" b="0"/>
              <wp:wrapSquare wrapText="bothSides"/>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153670"/>
                      </a:xfrm>
                      <a:prstGeom prst="rect">
                        <a:avLst/>
                      </a:prstGeom>
                    </wps:spPr>
                    <wps:txbx>
                      <w:txbxContent>
                        <w:p w14:paraId="1A839FFA" w14:textId="28580C9B" w:rsidR="00F67290" w:rsidRPr="00CE332A" w:rsidRDefault="00E833BB">
                          <w:pPr>
                            <w:tabs>
                              <w:tab w:val="left" w:pos="3274"/>
                            </w:tabs>
                            <w:spacing w:before="11"/>
                            <w:ind w:left="20"/>
                            <w:rPr>
                              <w:rFonts w:ascii="Tahoma" w:hAnsi="Tahoma" w:cs="Tahoma"/>
                              <w:sz w:val="16"/>
                            </w:rPr>
                          </w:pPr>
                          <w:r w:rsidRPr="00CE332A">
                            <w:rPr>
                              <w:rFonts w:ascii="Tahoma" w:hAnsi="Tahoma" w:cs="Tahoma"/>
                              <w:spacing w:val="-2"/>
                              <w:sz w:val="16"/>
                            </w:rPr>
                            <w:t>SBIRT</w:t>
                          </w:r>
                          <w:r w:rsidRPr="00CE332A">
                            <w:rPr>
                              <w:rFonts w:ascii="Tahoma" w:hAnsi="Tahoma" w:cs="Tahoma"/>
                              <w:spacing w:val="2"/>
                              <w:sz w:val="16"/>
                            </w:rPr>
                            <w:t xml:space="preserve"> </w:t>
                          </w:r>
                          <w:r w:rsidRPr="00CE332A">
                            <w:rPr>
                              <w:rFonts w:ascii="Tahoma" w:hAnsi="Tahoma" w:cs="Tahoma"/>
                              <w:spacing w:val="-2"/>
                              <w:sz w:val="16"/>
                            </w:rPr>
                            <w:t>Training/Certification</w:t>
                          </w:r>
                          <w:r w:rsidRPr="00CE332A">
                            <w:rPr>
                              <w:rFonts w:ascii="Tahoma" w:hAnsi="Tahoma" w:cs="Tahoma"/>
                              <w:spacing w:val="5"/>
                              <w:sz w:val="16"/>
                            </w:rPr>
                            <w:t xml:space="preserve"> </w:t>
                          </w:r>
                          <w:r w:rsidRPr="00CE332A">
                            <w:rPr>
                              <w:rFonts w:ascii="Tahoma" w:hAnsi="Tahoma" w:cs="Tahoma"/>
                              <w:spacing w:val="-2"/>
                              <w:sz w:val="16"/>
                            </w:rPr>
                            <w:t>Guidelines.docx</w:t>
                          </w:r>
                          <w:r w:rsidRPr="00CE332A">
                            <w:rPr>
                              <w:rFonts w:ascii="Tahoma" w:hAnsi="Tahoma" w:cs="Tahoma"/>
                              <w:sz w:val="16"/>
                            </w:rPr>
                            <w:tab/>
                          </w:r>
                          <w:r w:rsidRPr="00CE332A">
                            <w:rPr>
                              <w:rFonts w:ascii="Tahoma" w:hAnsi="Tahoma" w:cs="Tahoma"/>
                              <w:spacing w:val="-4"/>
                              <w:sz w:val="16"/>
                            </w:rPr>
                            <w:t>Revised:</w:t>
                          </w:r>
                          <w:r w:rsidRPr="00CE332A">
                            <w:rPr>
                              <w:rFonts w:ascii="Tahoma" w:hAnsi="Tahoma" w:cs="Tahoma"/>
                              <w:spacing w:val="-11"/>
                              <w:sz w:val="16"/>
                            </w:rPr>
                            <w:t xml:space="preserve"> </w:t>
                          </w:r>
                          <w:r w:rsidR="00F660C2">
                            <w:rPr>
                              <w:rFonts w:ascii="Tahoma" w:hAnsi="Tahoma" w:cs="Tahoma"/>
                              <w:spacing w:val="-4"/>
                              <w:sz w:val="16"/>
                            </w:rPr>
                            <w:t>8</w:t>
                          </w:r>
                          <w:r w:rsidRPr="00CE332A">
                            <w:rPr>
                              <w:rFonts w:ascii="Tahoma" w:hAnsi="Tahoma" w:cs="Tahoma"/>
                              <w:spacing w:val="-6"/>
                              <w:sz w:val="16"/>
                            </w:rPr>
                            <w:t xml:space="preserve"> </w:t>
                          </w:r>
                          <w:r w:rsidR="00F660C2">
                            <w:rPr>
                              <w:rFonts w:ascii="Tahoma" w:hAnsi="Tahoma" w:cs="Tahoma"/>
                              <w:spacing w:val="-4"/>
                              <w:sz w:val="16"/>
                            </w:rPr>
                            <w:t>September</w:t>
                          </w:r>
                          <w:r w:rsidRPr="00CE332A">
                            <w:rPr>
                              <w:rFonts w:ascii="Tahoma" w:hAnsi="Tahoma" w:cs="Tahoma"/>
                              <w:spacing w:val="-5"/>
                              <w:sz w:val="16"/>
                            </w:rPr>
                            <w:t xml:space="preserve"> </w:t>
                          </w:r>
                          <w:r w:rsidRPr="00CE332A">
                            <w:rPr>
                              <w:rFonts w:ascii="Tahoma" w:hAnsi="Tahoma" w:cs="Tahoma"/>
                              <w:spacing w:val="-4"/>
                              <w:sz w:val="16"/>
                            </w:rPr>
                            <w:t>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A839FF6" id="_x0000_t202" coordsize="21600,21600" o:spt="202" path="m,l,21600r21600,l21600,xe">
              <v:stroke joinstyle="miter"/>
              <v:path gradientshapeok="t" o:connecttype="rect"/>
            </v:shapetype>
            <v:shape id="Textbox 2" o:spid="_x0000_s1026" type="#_x0000_t202" style="position:absolute;left:0;text-align:left;margin-left:0;margin-top:683.9pt;width:264pt;height:12.1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" filled="f" stroked="f">
              <v:textbox inset="0,0,0,0">
                <w:txbxContent>
                  <w:p w14:paraId="1A839FFA" w14:textId="28580C9B" w:rsidR="00F67290" w:rsidRPr="00CE332A" w:rsidRDefault="00E833BB">
                    <w:pPr>
                      <w:tabs>
                        <w:tab w:val="left" w:pos="3274"/>
                      </w:tabs>
                      <w:spacing w:before="11"/>
                      <w:ind w:left="20"/>
                      <w:rPr>
                        <w:rFonts w:ascii="Tahoma" w:hAnsi="Tahoma" w:cs="Tahoma"/>
                        <w:sz w:val="16"/>
                      </w:rPr>
                    </w:pPr>
                    <w:r w:rsidRPr="00CE332A">
                      <w:rPr>
                        <w:rFonts w:ascii="Tahoma" w:hAnsi="Tahoma" w:cs="Tahoma"/>
                        <w:spacing w:val="-2"/>
                        <w:sz w:val="16"/>
                      </w:rPr>
                      <w:t>SBIRT</w:t>
                    </w:r>
                    <w:r w:rsidRPr="00CE332A">
                      <w:rPr>
                        <w:rFonts w:ascii="Tahoma" w:hAnsi="Tahoma" w:cs="Tahoma"/>
                        <w:spacing w:val="2"/>
                        <w:sz w:val="16"/>
                      </w:rPr>
                      <w:t xml:space="preserve"> </w:t>
                    </w:r>
                    <w:r w:rsidRPr="00CE332A">
                      <w:rPr>
                        <w:rFonts w:ascii="Tahoma" w:hAnsi="Tahoma" w:cs="Tahoma"/>
                        <w:spacing w:val="-2"/>
                        <w:sz w:val="16"/>
                      </w:rPr>
                      <w:t>Training/Certification</w:t>
                    </w:r>
                    <w:r w:rsidRPr="00CE332A">
                      <w:rPr>
                        <w:rFonts w:ascii="Tahoma" w:hAnsi="Tahoma" w:cs="Tahoma"/>
                        <w:spacing w:val="5"/>
                        <w:sz w:val="16"/>
                      </w:rPr>
                      <w:t xml:space="preserve"> </w:t>
                    </w:r>
                    <w:r w:rsidRPr="00CE332A">
                      <w:rPr>
                        <w:rFonts w:ascii="Tahoma" w:hAnsi="Tahoma" w:cs="Tahoma"/>
                        <w:spacing w:val="-2"/>
                        <w:sz w:val="16"/>
                      </w:rPr>
                      <w:t>Guidelines.docx</w:t>
                    </w:r>
                    <w:r w:rsidRPr="00CE332A">
                      <w:rPr>
                        <w:rFonts w:ascii="Tahoma" w:hAnsi="Tahoma" w:cs="Tahoma"/>
                        <w:sz w:val="16"/>
                      </w:rPr>
                      <w:tab/>
                    </w:r>
                    <w:r w:rsidRPr="00CE332A">
                      <w:rPr>
                        <w:rFonts w:ascii="Tahoma" w:hAnsi="Tahoma" w:cs="Tahoma"/>
                        <w:spacing w:val="-4"/>
                        <w:sz w:val="16"/>
                      </w:rPr>
                      <w:t>Revised:</w:t>
                    </w:r>
                    <w:r w:rsidRPr="00CE332A">
                      <w:rPr>
                        <w:rFonts w:ascii="Tahoma" w:hAnsi="Tahoma" w:cs="Tahoma"/>
                        <w:spacing w:val="-11"/>
                        <w:sz w:val="16"/>
                      </w:rPr>
                      <w:t xml:space="preserve"> </w:t>
                    </w:r>
                    <w:r w:rsidR="00F660C2">
                      <w:rPr>
                        <w:rFonts w:ascii="Tahoma" w:hAnsi="Tahoma" w:cs="Tahoma"/>
                        <w:spacing w:val="-4"/>
                        <w:sz w:val="16"/>
                      </w:rPr>
                      <w:t>8</w:t>
                    </w:r>
                    <w:r w:rsidRPr="00CE332A">
                      <w:rPr>
                        <w:rFonts w:ascii="Tahoma" w:hAnsi="Tahoma" w:cs="Tahoma"/>
                        <w:spacing w:val="-6"/>
                        <w:sz w:val="16"/>
                      </w:rPr>
                      <w:t xml:space="preserve"> </w:t>
                    </w:r>
                    <w:r w:rsidR="00F660C2">
                      <w:rPr>
                        <w:rFonts w:ascii="Tahoma" w:hAnsi="Tahoma" w:cs="Tahoma"/>
                        <w:spacing w:val="-4"/>
                        <w:sz w:val="16"/>
                      </w:rPr>
                      <w:t>September</w:t>
                    </w:r>
                    <w:r w:rsidRPr="00CE332A">
                      <w:rPr>
                        <w:rFonts w:ascii="Tahoma" w:hAnsi="Tahoma" w:cs="Tahoma"/>
                        <w:spacing w:val="-5"/>
                        <w:sz w:val="16"/>
                      </w:rPr>
                      <w:t xml:space="preserve"> </w:t>
                    </w:r>
                    <w:r w:rsidRPr="00CE332A">
                      <w:rPr>
                        <w:rFonts w:ascii="Tahoma" w:hAnsi="Tahoma" w:cs="Tahoma"/>
                        <w:spacing w:val="-4"/>
                        <w:sz w:val="16"/>
                      </w:rPr>
                      <w:t>2026</w:t>
                    </w:r>
                  </w:p>
                </w:txbxContent>
              </v:textbox>
              <w10:wrap type="square" anchorx="margin" anchory="margin"/>
            </v:shape>
          </w:pict>
        </mc:Fallback>
      </mc:AlternateContent>
    </w:r>
    <w:r>
      <w:rPr>
        <w:noProof/>
        <w:sz w:val="20"/>
      </w:rPr>
      <mc:AlternateContent>
        <mc:Choice Requires="wps">
          <w:drawing>
            <wp:anchor distT="0" distB="0" distL="0" distR="0" simplePos="0" relativeHeight="251656192" behindDoc="1" locked="0" layoutInCell="1" allowOverlap="1" wp14:anchorId="1A839FF4" wp14:editId="15115671">
              <wp:simplePos x="0" y="0"/>
              <wp:positionH relativeFrom="margin">
                <wp:posOffset>0</wp:posOffset>
              </wp:positionH>
              <wp:positionV relativeFrom="margin">
                <wp:posOffset>8676005</wp:posOffset>
              </wp:positionV>
              <wp:extent cx="6400800" cy="1270"/>
              <wp:effectExtent l="0" t="0" r="0" b="0"/>
              <wp:wrapSquare wrapText="bothSides"/>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5981700">
                            <a:moveTo>
                              <a:pt x="0" y="0"/>
                            </a:moveTo>
                            <a:lnTo>
                              <a:pt x="5981700" y="0"/>
                            </a:lnTo>
                          </a:path>
                        </a:pathLst>
                      </a:custGeom>
                      <a:ln w="736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2D13B" id="Graphic 1" o:spid="_x0000_s1026" style="position:absolute;margin-left:0;margin-top:683.15pt;width:7in;height:.1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coordsize="5981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" path="m,l5981700,e" filled="f" strokeweight=".20458mm">
              <v:path arrowok="t"/>
              <w10:wrap type="square" anchorx="margin" anchory="margin"/>
            </v:shape>
          </w:pict>
        </mc:Fallback>
      </mc:AlternateContent>
    </w:r>
    <w:r>
      <w:rPr>
        <w:noProof/>
        <w:sz w:val="20"/>
      </w:rPr>
      <mc:AlternateContent>
        <mc:Choice Requires="wps">
          <w:drawing>
            <wp:anchor distT="0" distB="0" distL="0" distR="0" simplePos="0" relativeHeight="251660288" behindDoc="1" locked="0" layoutInCell="1" allowOverlap="1" wp14:anchorId="1A839FF8" wp14:editId="138F6978">
              <wp:simplePos x="0" y="0"/>
              <wp:positionH relativeFrom="margin">
                <wp:posOffset>5800725</wp:posOffset>
              </wp:positionH>
              <wp:positionV relativeFrom="margin">
                <wp:posOffset>8696325</wp:posOffset>
              </wp:positionV>
              <wp:extent cx="600075" cy="144145"/>
              <wp:effectExtent l="0" t="0" r="0" b="0"/>
              <wp:wrapSquare wrapText="bothSides"/>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144145"/>
                      </a:xfrm>
                      <a:prstGeom prst="rect">
                        <a:avLst/>
                      </a:prstGeom>
                    </wps:spPr>
                    <wps:txbx>
                      <w:txbxContent>
                        <w:p w14:paraId="1A839FFB" w14:textId="77777777" w:rsidR="00F67290" w:rsidRPr="00CE332A" w:rsidRDefault="00E833BB">
                          <w:pPr>
                            <w:spacing w:line="184" w:lineRule="exact"/>
                            <w:ind w:left="20"/>
                            <w:rPr>
                              <w:rFonts w:ascii="Tahoma" w:hAnsi="Tahoma" w:cs="Tahoma"/>
                              <w:sz w:val="16"/>
                            </w:rPr>
                          </w:pPr>
                          <w:r w:rsidRPr="00CE332A">
                            <w:rPr>
                              <w:rFonts w:ascii="Tahoma" w:hAnsi="Tahoma" w:cs="Tahoma"/>
                              <w:sz w:val="16"/>
                            </w:rPr>
                            <w:t>Page:</w:t>
                          </w:r>
                          <w:r w:rsidRPr="00CE332A">
                            <w:rPr>
                              <w:rFonts w:ascii="Tahoma" w:hAnsi="Tahoma" w:cs="Tahoma"/>
                              <w:spacing w:val="-5"/>
                              <w:sz w:val="16"/>
                            </w:rPr>
                            <w:t xml:space="preserve"> </w:t>
                          </w:r>
                          <w:r w:rsidRPr="00CE332A">
                            <w:rPr>
                              <w:rFonts w:ascii="Tahoma" w:hAnsi="Tahoma" w:cs="Tahoma"/>
                              <w:sz w:val="16"/>
                            </w:rPr>
                            <w:fldChar w:fldCharType="begin"/>
                          </w:r>
                          <w:r w:rsidRPr="00CE332A">
                            <w:rPr>
                              <w:rFonts w:ascii="Tahoma" w:hAnsi="Tahoma" w:cs="Tahoma"/>
                              <w:sz w:val="16"/>
                            </w:rPr>
                            <w:instrText xml:space="preserve"> PAGE </w:instrText>
                          </w:r>
                          <w:r w:rsidRPr="00CE332A">
                            <w:rPr>
                              <w:rFonts w:ascii="Tahoma" w:hAnsi="Tahoma" w:cs="Tahoma"/>
                              <w:sz w:val="16"/>
                            </w:rPr>
                            <w:fldChar w:fldCharType="separate"/>
                          </w:r>
                          <w:r w:rsidRPr="00CE332A">
                            <w:rPr>
                              <w:rFonts w:ascii="Tahoma" w:hAnsi="Tahoma" w:cs="Tahoma"/>
                              <w:sz w:val="16"/>
                            </w:rPr>
                            <w:t>1</w:t>
                          </w:r>
                          <w:r w:rsidRPr="00CE332A">
                            <w:rPr>
                              <w:rFonts w:ascii="Tahoma" w:hAnsi="Tahoma" w:cs="Tahoma"/>
                              <w:sz w:val="16"/>
                            </w:rPr>
                            <w:fldChar w:fldCharType="end"/>
                          </w:r>
                          <w:r w:rsidRPr="00CE332A">
                            <w:rPr>
                              <w:rFonts w:ascii="Tahoma" w:hAnsi="Tahoma" w:cs="Tahoma"/>
                              <w:spacing w:val="-4"/>
                              <w:sz w:val="16"/>
                            </w:rPr>
                            <w:t xml:space="preserve"> </w:t>
                          </w:r>
                          <w:r w:rsidRPr="00CE332A">
                            <w:rPr>
                              <w:rFonts w:ascii="Tahoma" w:hAnsi="Tahoma" w:cs="Tahoma"/>
                              <w:sz w:val="16"/>
                            </w:rPr>
                            <w:t>of</w:t>
                          </w:r>
                          <w:r w:rsidRPr="00CE332A">
                            <w:rPr>
                              <w:rFonts w:ascii="Tahoma" w:hAnsi="Tahoma" w:cs="Tahoma"/>
                              <w:spacing w:val="-4"/>
                              <w:sz w:val="16"/>
                            </w:rPr>
                            <w:t xml:space="preserve"> </w:t>
                          </w:r>
                          <w:r w:rsidRPr="00CE332A">
                            <w:rPr>
                              <w:rFonts w:ascii="Tahoma" w:hAnsi="Tahoma" w:cs="Tahoma"/>
                              <w:spacing w:val="-10"/>
                              <w:sz w:val="16"/>
                            </w:rPr>
                            <w:fldChar w:fldCharType="begin"/>
                          </w:r>
                          <w:r w:rsidRPr="00CE332A">
                            <w:rPr>
                              <w:rFonts w:ascii="Tahoma" w:hAnsi="Tahoma" w:cs="Tahoma"/>
                              <w:spacing w:val="-10"/>
                              <w:sz w:val="16"/>
                            </w:rPr>
                            <w:instrText xml:space="preserve"> NUMPAGES </w:instrText>
                          </w:r>
                          <w:r w:rsidRPr="00CE332A">
                            <w:rPr>
                              <w:rFonts w:ascii="Tahoma" w:hAnsi="Tahoma" w:cs="Tahoma"/>
                              <w:spacing w:val="-10"/>
                              <w:sz w:val="16"/>
                            </w:rPr>
                            <w:fldChar w:fldCharType="separate"/>
                          </w:r>
                          <w:r w:rsidRPr="00CE332A">
                            <w:rPr>
                              <w:rFonts w:ascii="Tahoma" w:hAnsi="Tahoma" w:cs="Tahoma"/>
                              <w:spacing w:val="-10"/>
                              <w:sz w:val="16"/>
                            </w:rPr>
                            <w:t>2</w:t>
                          </w:r>
                          <w:r w:rsidRPr="00CE332A">
                            <w:rPr>
                              <w:rFonts w:ascii="Tahoma" w:hAnsi="Tahoma" w:cs="Tahoma"/>
                              <w:spacing w:val="-10"/>
                              <w:sz w:val="16"/>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A839FF8" id="Textbox 3" o:spid="_x0000_s1027" type="#_x0000_t202" style="position:absolute;left:0;text-align:left;margin-left:456.75pt;margin-top:684.75pt;width:47.25pt;height:11.35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" filled="f" stroked="f">
              <v:textbox inset="0,0,0,0">
                <w:txbxContent>
                  <w:p w14:paraId="1A839FFB" w14:textId="77777777" w:rsidR="00F67290" w:rsidRPr="00CE332A" w:rsidRDefault="00E833BB">
                    <w:pPr>
                      <w:spacing w:line="184" w:lineRule="exact"/>
                      <w:ind w:left="20"/>
                      <w:rPr>
                        <w:rFonts w:ascii="Tahoma" w:hAnsi="Tahoma" w:cs="Tahoma"/>
                        <w:sz w:val="16"/>
                      </w:rPr>
                    </w:pPr>
                    <w:r w:rsidRPr="00CE332A">
                      <w:rPr>
                        <w:rFonts w:ascii="Tahoma" w:hAnsi="Tahoma" w:cs="Tahoma"/>
                        <w:sz w:val="16"/>
                      </w:rPr>
                      <w:t>Page:</w:t>
                    </w:r>
                    <w:r w:rsidRPr="00CE332A">
                      <w:rPr>
                        <w:rFonts w:ascii="Tahoma" w:hAnsi="Tahoma" w:cs="Tahoma"/>
                        <w:spacing w:val="-5"/>
                        <w:sz w:val="16"/>
                      </w:rPr>
                      <w:t xml:space="preserve"> </w:t>
                    </w:r>
                    <w:r w:rsidRPr="00CE332A">
                      <w:rPr>
                        <w:rFonts w:ascii="Tahoma" w:hAnsi="Tahoma" w:cs="Tahoma"/>
                        <w:sz w:val="16"/>
                      </w:rPr>
                      <w:fldChar w:fldCharType="begin"/>
                    </w:r>
                    <w:r w:rsidRPr="00CE332A">
                      <w:rPr>
                        <w:rFonts w:ascii="Tahoma" w:hAnsi="Tahoma" w:cs="Tahoma"/>
                        <w:sz w:val="16"/>
                      </w:rPr>
                      <w:instrText xml:space="preserve"> PAGE </w:instrText>
                    </w:r>
                    <w:r w:rsidRPr="00CE332A">
                      <w:rPr>
                        <w:rFonts w:ascii="Tahoma" w:hAnsi="Tahoma" w:cs="Tahoma"/>
                        <w:sz w:val="16"/>
                      </w:rPr>
                      <w:fldChar w:fldCharType="separate"/>
                    </w:r>
                    <w:r w:rsidRPr="00CE332A">
                      <w:rPr>
                        <w:rFonts w:ascii="Tahoma" w:hAnsi="Tahoma" w:cs="Tahoma"/>
                        <w:sz w:val="16"/>
                      </w:rPr>
                      <w:t>1</w:t>
                    </w:r>
                    <w:r w:rsidRPr="00CE332A">
                      <w:rPr>
                        <w:rFonts w:ascii="Tahoma" w:hAnsi="Tahoma" w:cs="Tahoma"/>
                        <w:sz w:val="16"/>
                      </w:rPr>
                      <w:fldChar w:fldCharType="end"/>
                    </w:r>
                    <w:r w:rsidRPr="00CE332A">
                      <w:rPr>
                        <w:rFonts w:ascii="Tahoma" w:hAnsi="Tahoma" w:cs="Tahoma"/>
                        <w:spacing w:val="-4"/>
                        <w:sz w:val="16"/>
                      </w:rPr>
                      <w:t xml:space="preserve"> </w:t>
                    </w:r>
                    <w:r w:rsidRPr="00CE332A">
                      <w:rPr>
                        <w:rFonts w:ascii="Tahoma" w:hAnsi="Tahoma" w:cs="Tahoma"/>
                        <w:sz w:val="16"/>
                      </w:rPr>
                      <w:t>of</w:t>
                    </w:r>
                    <w:r w:rsidRPr="00CE332A">
                      <w:rPr>
                        <w:rFonts w:ascii="Tahoma" w:hAnsi="Tahoma" w:cs="Tahoma"/>
                        <w:spacing w:val="-4"/>
                        <w:sz w:val="16"/>
                      </w:rPr>
                      <w:t xml:space="preserve"> </w:t>
                    </w:r>
                    <w:r w:rsidRPr="00CE332A">
                      <w:rPr>
                        <w:rFonts w:ascii="Tahoma" w:hAnsi="Tahoma" w:cs="Tahoma"/>
                        <w:spacing w:val="-10"/>
                        <w:sz w:val="16"/>
                      </w:rPr>
                      <w:fldChar w:fldCharType="begin"/>
                    </w:r>
                    <w:r w:rsidRPr="00CE332A">
                      <w:rPr>
                        <w:rFonts w:ascii="Tahoma" w:hAnsi="Tahoma" w:cs="Tahoma"/>
                        <w:spacing w:val="-10"/>
                        <w:sz w:val="16"/>
                      </w:rPr>
                      <w:instrText xml:space="preserve"> NUMPAGES </w:instrText>
                    </w:r>
                    <w:r w:rsidRPr="00CE332A">
                      <w:rPr>
                        <w:rFonts w:ascii="Tahoma" w:hAnsi="Tahoma" w:cs="Tahoma"/>
                        <w:spacing w:val="-10"/>
                        <w:sz w:val="16"/>
                      </w:rPr>
                      <w:fldChar w:fldCharType="separate"/>
                    </w:r>
                    <w:r w:rsidRPr="00CE332A">
                      <w:rPr>
                        <w:rFonts w:ascii="Tahoma" w:hAnsi="Tahoma" w:cs="Tahoma"/>
                        <w:spacing w:val="-10"/>
                        <w:sz w:val="16"/>
                      </w:rPr>
                      <w:t>2</w:t>
                    </w:r>
                    <w:r w:rsidRPr="00CE332A">
                      <w:rPr>
                        <w:rFonts w:ascii="Tahoma" w:hAnsi="Tahoma" w:cs="Tahoma"/>
                        <w:spacing w:val="-10"/>
                        <w:sz w:val="16"/>
                      </w:rPr>
                      <w:fldChar w:fldCharType="end"/>
                    </w:r>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97FC" w14:textId="77777777" w:rsidR="003C148D" w:rsidRDefault="003C148D">
      <w:r>
        <w:separator/>
      </w:r>
    </w:p>
  </w:footnote>
  <w:footnote w:type="continuationSeparator" w:id="0">
    <w:p w14:paraId="02C7F70C" w14:textId="77777777" w:rsidR="003C148D" w:rsidRDefault="003C1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607FD" w14:textId="178614D3" w:rsidR="00FB2378" w:rsidRPr="006A6B9F" w:rsidRDefault="00FB2378" w:rsidP="009D7CE4">
    <w:pPr>
      <w:pStyle w:val="Header"/>
      <w:tabs>
        <w:tab w:val="clear" w:pos="4680"/>
        <w:tab w:val="clear" w:pos="9360"/>
      </w:tabs>
      <w:rPr>
        <w:rFonts w:ascii="Tahoma" w:hAnsi="Tahoma" w:cs="Tahom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46D61"/>
    <w:multiLevelType w:val="hybridMultilevel"/>
    <w:tmpl w:val="99361380"/>
    <w:lvl w:ilvl="0" w:tplc="6E065364">
      <w:start w:val="1"/>
      <w:numFmt w:val="decimal"/>
      <w:lvlText w:val="%1)"/>
      <w:lvlJc w:val="left"/>
      <w:pPr>
        <w:ind w:left="360" w:hanging="360"/>
      </w:pPr>
      <w:rPr>
        <w:rFonts w:ascii="Tahoma" w:eastAsia="Cambria" w:hAnsi="Tahoma" w:cs="Tahoma" w:hint="default"/>
        <w:b/>
        <w:bCs/>
        <w:i w:val="0"/>
        <w:iCs w:val="0"/>
        <w:color w:val="4F82BC"/>
        <w:spacing w:val="0"/>
        <w:w w:val="99"/>
        <w:sz w:val="28"/>
        <w:szCs w:val="28"/>
        <w:lang w:val="en-US" w:eastAsia="en-US" w:bidi="ar-SA"/>
      </w:rPr>
    </w:lvl>
    <w:lvl w:ilvl="1" w:tplc="DF1CC6C6">
      <w:numFmt w:val="bullet"/>
      <w:pStyle w:val="bulletpoints"/>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2" w:tplc="6124254C">
      <w:numFmt w:val="bullet"/>
      <w:lvlText w:val="•"/>
      <w:lvlJc w:val="left"/>
      <w:pPr>
        <w:ind w:left="1720" w:hanging="360"/>
      </w:pPr>
      <w:rPr>
        <w:rFonts w:hint="default"/>
        <w:lang w:val="en-US" w:eastAsia="en-US" w:bidi="ar-SA"/>
      </w:rPr>
    </w:lvl>
    <w:lvl w:ilvl="3" w:tplc="58263212">
      <w:numFmt w:val="bullet"/>
      <w:lvlText w:val="•"/>
      <w:lvlJc w:val="left"/>
      <w:pPr>
        <w:ind w:left="2720" w:hanging="360"/>
      </w:pPr>
      <w:rPr>
        <w:rFonts w:hint="default"/>
        <w:lang w:val="en-US" w:eastAsia="en-US" w:bidi="ar-SA"/>
      </w:rPr>
    </w:lvl>
    <w:lvl w:ilvl="4" w:tplc="51D859A8">
      <w:numFmt w:val="bullet"/>
      <w:lvlText w:val="•"/>
      <w:lvlJc w:val="left"/>
      <w:pPr>
        <w:ind w:left="3720" w:hanging="360"/>
      </w:pPr>
      <w:rPr>
        <w:rFonts w:hint="default"/>
        <w:lang w:val="en-US" w:eastAsia="en-US" w:bidi="ar-SA"/>
      </w:rPr>
    </w:lvl>
    <w:lvl w:ilvl="5" w:tplc="14823D42">
      <w:numFmt w:val="bullet"/>
      <w:lvlText w:val="•"/>
      <w:lvlJc w:val="left"/>
      <w:pPr>
        <w:ind w:left="4720" w:hanging="360"/>
      </w:pPr>
      <w:rPr>
        <w:rFonts w:hint="default"/>
        <w:lang w:val="en-US" w:eastAsia="en-US" w:bidi="ar-SA"/>
      </w:rPr>
    </w:lvl>
    <w:lvl w:ilvl="6" w:tplc="65AE6188">
      <w:numFmt w:val="bullet"/>
      <w:lvlText w:val="•"/>
      <w:lvlJc w:val="left"/>
      <w:pPr>
        <w:ind w:left="5720" w:hanging="360"/>
      </w:pPr>
      <w:rPr>
        <w:rFonts w:hint="default"/>
        <w:lang w:val="en-US" w:eastAsia="en-US" w:bidi="ar-SA"/>
      </w:rPr>
    </w:lvl>
    <w:lvl w:ilvl="7" w:tplc="33107A08">
      <w:numFmt w:val="bullet"/>
      <w:lvlText w:val="•"/>
      <w:lvlJc w:val="left"/>
      <w:pPr>
        <w:ind w:left="6720" w:hanging="360"/>
      </w:pPr>
      <w:rPr>
        <w:rFonts w:hint="default"/>
        <w:lang w:val="en-US" w:eastAsia="en-US" w:bidi="ar-SA"/>
      </w:rPr>
    </w:lvl>
    <w:lvl w:ilvl="8" w:tplc="0C14B510">
      <w:numFmt w:val="bullet"/>
      <w:lvlText w:val="•"/>
      <w:lvlJc w:val="left"/>
      <w:pPr>
        <w:ind w:left="7720" w:hanging="360"/>
      </w:pPr>
      <w:rPr>
        <w:rFonts w:hint="default"/>
        <w:lang w:val="en-US" w:eastAsia="en-US" w:bidi="ar-SA"/>
      </w:rPr>
    </w:lvl>
  </w:abstractNum>
  <w:abstractNum w:abstractNumId="1" w15:restartNumberingAfterBreak="0">
    <w:nsid w:val="46945887"/>
    <w:multiLevelType w:val="hybridMultilevel"/>
    <w:tmpl w:val="250CB218"/>
    <w:lvl w:ilvl="0" w:tplc="C1A2EA26">
      <w:start w:val="1"/>
      <w:numFmt w:val="decimal"/>
      <w:lvlText w:val="%1."/>
      <w:lvlJc w:val="left"/>
      <w:pPr>
        <w:ind w:left="794" w:hanging="350"/>
      </w:pPr>
      <w:rPr>
        <w:rFonts w:ascii="Tahoma" w:eastAsia="Palatino Linotype" w:hAnsi="Tahoma" w:cs="Tahoma" w:hint="default"/>
        <w:b w:val="0"/>
        <w:bCs w:val="0"/>
        <w:i w:val="0"/>
        <w:iCs w:val="0"/>
        <w:spacing w:val="0"/>
        <w:w w:val="92"/>
        <w:sz w:val="23"/>
        <w:szCs w:val="23"/>
        <w:lang w:val="en-US" w:eastAsia="en-US" w:bidi="ar-SA"/>
      </w:rPr>
    </w:lvl>
    <w:lvl w:ilvl="1" w:tplc="787839B0">
      <w:numFmt w:val="bullet"/>
      <w:lvlText w:val="•"/>
      <w:lvlJc w:val="left"/>
      <w:pPr>
        <w:ind w:left="1692" w:hanging="350"/>
      </w:pPr>
      <w:rPr>
        <w:rFonts w:hint="default"/>
        <w:lang w:val="en-US" w:eastAsia="en-US" w:bidi="ar-SA"/>
      </w:rPr>
    </w:lvl>
    <w:lvl w:ilvl="2" w:tplc="8228B9D0">
      <w:numFmt w:val="bullet"/>
      <w:lvlText w:val="•"/>
      <w:lvlJc w:val="left"/>
      <w:pPr>
        <w:ind w:left="2584" w:hanging="350"/>
      </w:pPr>
      <w:rPr>
        <w:rFonts w:hint="default"/>
        <w:lang w:val="en-US" w:eastAsia="en-US" w:bidi="ar-SA"/>
      </w:rPr>
    </w:lvl>
    <w:lvl w:ilvl="3" w:tplc="020A91D4">
      <w:numFmt w:val="bullet"/>
      <w:lvlText w:val="•"/>
      <w:lvlJc w:val="left"/>
      <w:pPr>
        <w:ind w:left="3476" w:hanging="350"/>
      </w:pPr>
      <w:rPr>
        <w:rFonts w:hint="default"/>
        <w:lang w:val="en-US" w:eastAsia="en-US" w:bidi="ar-SA"/>
      </w:rPr>
    </w:lvl>
    <w:lvl w:ilvl="4" w:tplc="EC7CDA18">
      <w:numFmt w:val="bullet"/>
      <w:lvlText w:val="•"/>
      <w:lvlJc w:val="left"/>
      <w:pPr>
        <w:ind w:left="4368" w:hanging="350"/>
      </w:pPr>
      <w:rPr>
        <w:rFonts w:hint="default"/>
        <w:lang w:val="en-US" w:eastAsia="en-US" w:bidi="ar-SA"/>
      </w:rPr>
    </w:lvl>
    <w:lvl w:ilvl="5" w:tplc="727C84D2">
      <w:numFmt w:val="bullet"/>
      <w:lvlText w:val="•"/>
      <w:lvlJc w:val="left"/>
      <w:pPr>
        <w:ind w:left="5260" w:hanging="350"/>
      </w:pPr>
      <w:rPr>
        <w:rFonts w:hint="default"/>
        <w:lang w:val="en-US" w:eastAsia="en-US" w:bidi="ar-SA"/>
      </w:rPr>
    </w:lvl>
    <w:lvl w:ilvl="6" w:tplc="07464984">
      <w:numFmt w:val="bullet"/>
      <w:lvlText w:val="•"/>
      <w:lvlJc w:val="left"/>
      <w:pPr>
        <w:ind w:left="6152" w:hanging="350"/>
      </w:pPr>
      <w:rPr>
        <w:rFonts w:hint="default"/>
        <w:lang w:val="en-US" w:eastAsia="en-US" w:bidi="ar-SA"/>
      </w:rPr>
    </w:lvl>
    <w:lvl w:ilvl="7" w:tplc="B9C40E04">
      <w:numFmt w:val="bullet"/>
      <w:lvlText w:val="•"/>
      <w:lvlJc w:val="left"/>
      <w:pPr>
        <w:ind w:left="7044" w:hanging="350"/>
      </w:pPr>
      <w:rPr>
        <w:rFonts w:hint="default"/>
        <w:lang w:val="en-US" w:eastAsia="en-US" w:bidi="ar-SA"/>
      </w:rPr>
    </w:lvl>
    <w:lvl w:ilvl="8" w:tplc="246A791E">
      <w:numFmt w:val="bullet"/>
      <w:lvlText w:val="•"/>
      <w:lvlJc w:val="left"/>
      <w:pPr>
        <w:ind w:left="7936" w:hanging="350"/>
      </w:pPr>
      <w:rPr>
        <w:rFonts w:hint="default"/>
        <w:lang w:val="en-US" w:eastAsia="en-US" w:bidi="ar-SA"/>
      </w:rPr>
    </w:lvl>
  </w:abstractNum>
  <w:abstractNum w:abstractNumId="2" w15:restartNumberingAfterBreak="0">
    <w:nsid w:val="4A265461"/>
    <w:multiLevelType w:val="hybridMultilevel"/>
    <w:tmpl w:val="9690B1B6"/>
    <w:lvl w:ilvl="0" w:tplc="2AD45F56">
      <w:start w:val="1"/>
      <w:numFmt w:val="decimal"/>
      <w:lvlText w:val="%1)"/>
      <w:lvlJc w:val="right"/>
      <w:pPr>
        <w:ind w:left="720" w:hanging="360"/>
      </w:pPr>
      <w:rPr>
        <w:rFonts w:ascii="Tahoma" w:hAnsi="Tahoma" w:hint="default"/>
        <w:b/>
        <w:i w:val="0"/>
        <w:color w:val="04427D"/>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0265855">
    <w:abstractNumId w:val="1"/>
  </w:num>
  <w:num w:numId="2" w16cid:durableId="227152073">
    <w:abstractNumId w:val="0"/>
  </w:num>
  <w:num w:numId="3" w16cid:durableId="1885286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19lxg+1sUz8S1iBssSIxvj8IihX2e/KkZX7ehddBUu/6hsfs+72I3ycC0awx1fmkZ8FsNdE4vWSgZDZeiql2w==" w:salt="I3qU0JMP+07bsIdkRxceHQ=="/>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290"/>
    <w:rsid w:val="0002141D"/>
    <w:rsid w:val="000812A9"/>
    <w:rsid w:val="0009217D"/>
    <w:rsid w:val="000944B5"/>
    <w:rsid w:val="000A1170"/>
    <w:rsid w:val="000A7828"/>
    <w:rsid w:val="000D171D"/>
    <w:rsid w:val="000D614E"/>
    <w:rsid w:val="000F6651"/>
    <w:rsid w:val="00154B3D"/>
    <w:rsid w:val="0016730B"/>
    <w:rsid w:val="00197B77"/>
    <w:rsid w:val="001A3DDE"/>
    <w:rsid w:val="001C2A71"/>
    <w:rsid w:val="001D5E86"/>
    <w:rsid w:val="00245BFC"/>
    <w:rsid w:val="00281D65"/>
    <w:rsid w:val="002B594B"/>
    <w:rsid w:val="003236A8"/>
    <w:rsid w:val="003C148D"/>
    <w:rsid w:val="0040425F"/>
    <w:rsid w:val="00485BB7"/>
    <w:rsid w:val="004A3AF0"/>
    <w:rsid w:val="004B4876"/>
    <w:rsid w:val="00505A84"/>
    <w:rsid w:val="005148EC"/>
    <w:rsid w:val="00520647"/>
    <w:rsid w:val="00557BF5"/>
    <w:rsid w:val="005645A9"/>
    <w:rsid w:val="005B0F58"/>
    <w:rsid w:val="005C2DF2"/>
    <w:rsid w:val="005C5433"/>
    <w:rsid w:val="005F7A5B"/>
    <w:rsid w:val="00631146"/>
    <w:rsid w:val="00655402"/>
    <w:rsid w:val="0065670E"/>
    <w:rsid w:val="006A0D49"/>
    <w:rsid w:val="006A6B9F"/>
    <w:rsid w:val="006B1543"/>
    <w:rsid w:val="006C3874"/>
    <w:rsid w:val="0071065D"/>
    <w:rsid w:val="00777AB0"/>
    <w:rsid w:val="007C6426"/>
    <w:rsid w:val="007D1D06"/>
    <w:rsid w:val="008013A7"/>
    <w:rsid w:val="00810023"/>
    <w:rsid w:val="00864310"/>
    <w:rsid w:val="00866B89"/>
    <w:rsid w:val="008D2E66"/>
    <w:rsid w:val="00902777"/>
    <w:rsid w:val="0093578C"/>
    <w:rsid w:val="00970656"/>
    <w:rsid w:val="00995397"/>
    <w:rsid w:val="009C7DD2"/>
    <w:rsid w:val="009D7CE4"/>
    <w:rsid w:val="00A14439"/>
    <w:rsid w:val="00A75332"/>
    <w:rsid w:val="00A85D4B"/>
    <w:rsid w:val="00AD36D4"/>
    <w:rsid w:val="00AE7BD4"/>
    <w:rsid w:val="00B0251E"/>
    <w:rsid w:val="00BB1353"/>
    <w:rsid w:val="00C37D7E"/>
    <w:rsid w:val="00C96E0C"/>
    <w:rsid w:val="00CE332A"/>
    <w:rsid w:val="00D07055"/>
    <w:rsid w:val="00DB682C"/>
    <w:rsid w:val="00DE79EC"/>
    <w:rsid w:val="00E6271D"/>
    <w:rsid w:val="00E66F74"/>
    <w:rsid w:val="00E833BB"/>
    <w:rsid w:val="00E8458C"/>
    <w:rsid w:val="00EB4D95"/>
    <w:rsid w:val="00EC162E"/>
    <w:rsid w:val="00ED4101"/>
    <w:rsid w:val="00EE7873"/>
    <w:rsid w:val="00EF64BC"/>
    <w:rsid w:val="00F660C2"/>
    <w:rsid w:val="00F67290"/>
    <w:rsid w:val="00FB2378"/>
    <w:rsid w:val="00FD7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39FC4"/>
  <w15:docId w15:val="{62440121-6FEC-4546-8BE9-57FECBA8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970656"/>
    <w:pPr>
      <w:spacing w:before="160" w:line="320" w:lineRule="atLeast"/>
      <w:jc w:val="center"/>
      <w:outlineLvl w:val="0"/>
    </w:pPr>
    <w:rPr>
      <w:rFonts w:ascii="Tahoma" w:eastAsia="Cambria" w:hAnsi="Tahoma" w:cs="Cambria"/>
      <w:b/>
      <w:bCs/>
      <w:color w:val="E56300"/>
      <w:sz w:val="32"/>
      <w:szCs w:val="28"/>
    </w:rPr>
  </w:style>
  <w:style w:type="paragraph" w:styleId="Heading2">
    <w:name w:val="heading 2"/>
    <w:basedOn w:val="Normal"/>
    <w:uiPriority w:val="9"/>
    <w:unhideWhenUsed/>
    <w:qFormat/>
    <w:rsid w:val="00EC162E"/>
    <w:pPr>
      <w:spacing w:before="160" w:line="320" w:lineRule="atLeast"/>
      <w:ind w:left="360" w:hanging="360"/>
      <w:outlineLvl w:val="1"/>
    </w:pPr>
    <w:rPr>
      <w:rFonts w:ascii="Tahoma" w:eastAsia="Cambria" w:hAnsi="Tahoma" w:cs="Cambria"/>
      <w:b/>
      <w:bCs/>
      <w:color w:val="04427D"/>
      <w:sz w:val="28"/>
      <w:szCs w:val="26"/>
    </w:rPr>
  </w:style>
  <w:style w:type="paragraph" w:styleId="Heading3">
    <w:name w:val="heading 3"/>
    <w:basedOn w:val="Normal"/>
    <w:next w:val="Normal"/>
    <w:link w:val="Heading3Char"/>
    <w:uiPriority w:val="9"/>
    <w:unhideWhenUsed/>
    <w:qFormat/>
    <w:rsid w:val="00FD77AE"/>
    <w:pPr>
      <w:keepNext/>
      <w:keepLines/>
      <w:spacing w:before="160" w:line="320" w:lineRule="atLeast"/>
      <w:outlineLvl w:val="2"/>
    </w:pPr>
    <w:rPr>
      <w:rFonts w:ascii="Tahoma" w:eastAsiaTheme="majorEastAsia" w:hAnsi="Tahoma" w:cstheme="majorBidi"/>
      <w:b/>
      <w:color w:val="04427D"/>
      <w:sz w:val="26"/>
      <w:szCs w:val="24"/>
    </w:rPr>
  </w:style>
  <w:style w:type="paragraph" w:styleId="Heading4">
    <w:name w:val="heading 4"/>
    <w:basedOn w:val="Normal"/>
    <w:next w:val="Normal"/>
    <w:link w:val="Heading4Char"/>
    <w:uiPriority w:val="9"/>
    <w:unhideWhenUsed/>
    <w:qFormat/>
    <w:rsid w:val="00F660C2"/>
    <w:pPr>
      <w:keepNext/>
      <w:keepLines/>
      <w:spacing w:before="160" w:line="320" w:lineRule="atLeast"/>
      <w:jc w:val="both"/>
      <w:outlineLvl w:val="3"/>
    </w:pPr>
    <w:rPr>
      <w:rFonts w:ascii="Tahoma" w:eastAsiaTheme="majorEastAsia" w:hAnsi="Tahoma" w:cstheme="majorBidi"/>
      <w:b/>
      <w:iCs/>
      <w:color w:val="04427D"/>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D2E66"/>
    <w:pPr>
      <w:spacing w:before="160" w:line="320" w:lineRule="atLeast"/>
      <w:jc w:val="both"/>
    </w:pPr>
    <w:rPr>
      <w:rFonts w:ascii="Tahoma" w:hAnsi="Tahoma"/>
      <w:color w:val="000000" w:themeColor="text1"/>
      <w:sz w:val="23"/>
      <w:szCs w:val="24"/>
    </w:rPr>
  </w:style>
  <w:style w:type="paragraph" w:styleId="ListParagraph">
    <w:name w:val="List Paragraph"/>
    <w:basedOn w:val="Normal"/>
    <w:link w:val="ListParagraphChar"/>
    <w:uiPriority w:val="1"/>
    <w:qFormat/>
    <w:pPr>
      <w:spacing w:line="305" w:lineRule="exact"/>
      <w:ind w:left="7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B4D95"/>
    <w:pPr>
      <w:tabs>
        <w:tab w:val="center" w:pos="4680"/>
        <w:tab w:val="right" w:pos="9360"/>
      </w:tabs>
    </w:pPr>
  </w:style>
  <w:style w:type="character" w:customStyle="1" w:styleId="HeaderChar">
    <w:name w:val="Header Char"/>
    <w:basedOn w:val="DefaultParagraphFont"/>
    <w:link w:val="Header"/>
    <w:uiPriority w:val="99"/>
    <w:rsid w:val="00EB4D95"/>
    <w:rPr>
      <w:rFonts w:ascii="Calibri" w:eastAsia="Calibri" w:hAnsi="Calibri" w:cs="Calibri"/>
    </w:rPr>
  </w:style>
  <w:style w:type="paragraph" w:styleId="Footer">
    <w:name w:val="footer"/>
    <w:basedOn w:val="Normal"/>
    <w:link w:val="FooterChar"/>
    <w:uiPriority w:val="99"/>
    <w:unhideWhenUsed/>
    <w:rsid w:val="00EB4D95"/>
    <w:pPr>
      <w:tabs>
        <w:tab w:val="center" w:pos="4680"/>
        <w:tab w:val="right" w:pos="9360"/>
      </w:tabs>
    </w:pPr>
  </w:style>
  <w:style w:type="character" w:customStyle="1" w:styleId="FooterChar">
    <w:name w:val="Footer Char"/>
    <w:basedOn w:val="DefaultParagraphFont"/>
    <w:link w:val="Footer"/>
    <w:uiPriority w:val="99"/>
    <w:rsid w:val="00EB4D95"/>
    <w:rPr>
      <w:rFonts w:ascii="Calibri" w:eastAsia="Calibri" w:hAnsi="Calibri" w:cs="Calibri"/>
    </w:rPr>
  </w:style>
  <w:style w:type="paragraph" w:customStyle="1" w:styleId="bulletpoints">
    <w:name w:val="bullet points"/>
    <w:basedOn w:val="ListParagraph"/>
    <w:link w:val="bulletpointsChar"/>
    <w:qFormat/>
    <w:rsid w:val="00995397"/>
    <w:pPr>
      <w:numPr>
        <w:ilvl w:val="1"/>
        <w:numId w:val="2"/>
      </w:numPr>
      <w:tabs>
        <w:tab w:val="left" w:pos="720"/>
      </w:tabs>
      <w:spacing w:before="120" w:line="320" w:lineRule="atLeast"/>
      <w:ind w:left="979"/>
      <w:jc w:val="both"/>
    </w:pPr>
    <w:rPr>
      <w:rFonts w:ascii="Tahoma" w:hAnsi="Tahoma"/>
      <w:color w:val="000000" w:themeColor="text1"/>
      <w:sz w:val="23"/>
    </w:rPr>
  </w:style>
  <w:style w:type="character" w:customStyle="1" w:styleId="ListParagraphChar">
    <w:name w:val="List Paragraph Char"/>
    <w:basedOn w:val="DefaultParagraphFont"/>
    <w:link w:val="ListParagraph"/>
    <w:uiPriority w:val="1"/>
    <w:rsid w:val="00655402"/>
    <w:rPr>
      <w:rFonts w:ascii="Calibri" w:eastAsia="Calibri" w:hAnsi="Calibri" w:cs="Calibri"/>
    </w:rPr>
  </w:style>
  <w:style w:type="character" w:customStyle="1" w:styleId="bulletpointsChar">
    <w:name w:val="bullet points Char"/>
    <w:basedOn w:val="ListParagraphChar"/>
    <w:link w:val="bulletpoints"/>
    <w:rsid w:val="00995397"/>
    <w:rPr>
      <w:rFonts w:ascii="Tahoma" w:eastAsia="Calibri" w:hAnsi="Tahoma" w:cs="Calibri"/>
      <w:color w:val="000000" w:themeColor="text1"/>
      <w:sz w:val="23"/>
    </w:rPr>
  </w:style>
  <w:style w:type="character" w:customStyle="1" w:styleId="Heading3Char">
    <w:name w:val="Heading 3 Char"/>
    <w:basedOn w:val="DefaultParagraphFont"/>
    <w:link w:val="Heading3"/>
    <w:uiPriority w:val="9"/>
    <w:rsid w:val="00FD77AE"/>
    <w:rPr>
      <w:rFonts w:ascii="Tahoma" w:eastAsiaTheme="majorEastAsia" w:hAnsi="Tahoma" w:cstheme="majorBidi"/>
      <w:b/>
      <w:color w:val="04427D"/>
      <w:sz w:val="26"/>
      <w:szCs w:val="24"/>
    </w:rPr>
  </w:style>
  <w:style w:type="character" w:customStyle="1" w:styleId="Heading4Char">
    <w:name w:val="Heading 4 Char"/>
    <w:basedOn w:val="DefaultParagraphFont"/>
    <w:link w:val="Heading4"/>
    <w:uiPriority w:val="9"/>
    <w:rsid w:val="00F660C2"/>
    <w:rPr>
      <w:rFonts w:ascii="Tahoma" w:eastAsiaTheme="majorEastAsia" w:hAnsi="Tahoma" w:cstheme="majorBidi"/>
      <w:b/>
      <w:iCs/>
      <w:color w:val="04427D"/>
      <w:sz w:val="23"/>
    </w:rPr>
  </w:style>
  <w:style w:type="character" w:styleId="Hyperlink">
    <w:name w:val="Hyperlink"/>
    <w:basedOn w:val="DefaultParagraphFont"/>
    <w:uiPriority w:val="99"/>
    <w:unhideWhenUsed/>
    <w:rsid w:val="001A3DDE"/>
    <w:rPr>
      <w:rFonts w:ascii="Tahoma" w:hAnsi="Tahoma"/>
      <w:b/>
      <w:color w:val="04427D"/>
      <w:sz w:val="23"/>
      <w:u w:val="single"/>
    </w:rPr>
  </w:style>
  <w:style w:type="character" w:styleId="UnresolvedMention">
    <w:name w:val="Unresolved Mention"/>
    <w:basedOn w:val="DefaultParagraphFont"/>
    <w:uiPriority w:val="99"/>
    <w:semiHidden/>
    <w:unhideWhenUsed/>
    <w:rsid w:val="001A3DDE"/>
    <w:rPr>
      <w:color w:val="605E5C"/>
      <w:shd w:val="clear" w:color="auto" w:fill="E1DFDD"/>
    </w:rPr>
  </w:style>
  <w:style w:type="paragraph" w:styleId="Revision">
    <w:name w:val="Revision"/>
    <w:hidden/>
    <w:uiPriority w:val="99"/>
    <w:semiHidden/>
    <w:rsid w:val="00281D65"/>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AE7BD4"/>
    <w:rPr>
      <w:color w:val="800080" w:themeColor="followedHyperlink"/>
      <w:u w:val="single"/>
    </w:rPr>
  </w:style>
  <w:style w:type="character" w:styleId="CommentReference">
    <w:name w:val="annotation reference"/>
    <w:basedOn w:val="DefaultParagraphFont"/>
    <w:uiPriority w:val="99"/>
    <w:semiHidden/>
    <w:unhideWhenUsed/>
    <w:rsid w:val="002B594B"/>
    <w:rPr>
      <w:sz w:val="16"/>
      <w:szCs w:val="16"/>
    </w:rPr>
  </w:style>
  <w:style w:type="paragraph" w:styleId="CommentText">
    <w:name w:val="annotation text"/>
    <w:basedOn w:val="Normal"/>
    <w:link w:val="CommentTextChar"/>
    <w:uiPriority w:val="99"/>
    <w:unhideWhenUsed/>
    <w:rsid w:val="002B594B"/>
    <w:rPr>
      <w:sz w:val="20"/>
      <w:szCs w:val="20"/>
    </w:rPr>
  </w:style>
  <w:style w:type="character" w:customStyle="1" w:styleId="CommentTextChar">
    <w:name w:val="Comment Text Char"/>
    <w:basedOn w:val="DefaultParagraphFont"/>
    <w:link w:val="CommentText"/>
    <w:uiPriority w:val="99"/>
    <w:rsid w:val="002B594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B594B"/>
    <w:rPr>
      <w:b/>
      <w:bCs/>
    </w:rPr>
  </w:style>
  <w:style w:type="character" w:customStyle="1" w:styleId="CommentSubjectChar">
    <w:name w:val="Comment Subject Char"/>
    <w:basedOn w:val="CommentTextChar"/>
    <w:link w:val="CommentSubject"/>
    <w:uiPriority w:val="99"/>
    <w:semiHidden/>
    <w:rsid w:val="002B594B"/>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msystem-pchh.catalog.instructur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msystem-pchh.catalog.instructure.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odi.Woodruff@mim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874</Words>
  <Characters>4983</Characters>
  <Application>Microsoft Office Word</Application>
  <DocSecurity>8</DocSecurity>
  <Lines>41</Lines>
  <Paragraphs>11</Paragraphs>
  <ScaleCrop>false</ScaleCrop>
  <HeadingPairs>
    <vt:vector size="2" baseType="variant">
      <vt:variant>
        <vt:lpstr>Title</vt:lpstr>
      </vt:variant>
      <vt:variant>
        <vt:i4>1</vt:i4>
      </vt:variant>
    </vt:vector>
  </HeadingPairs>
  <TitlesOfParts>
    <vt:vector size="1" baseType="lpstr">
      <vt:lpstr>SBIRT Training/Certification Guidelines</vt:lpstr>
    </vt:vector>
  </TitlesOfParts>
  <Manager>Missouri Department of Social Services</Manager>
  <Company>State of Missouri</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SBIRT Training/Certification Guidelines</dc:title>
  <dc:creator>MO HealthNet</dc:creator>
  <cp:keywords>SBIRT Training/Certification Guidelines; Screening, Brief Intervention, and Referral to Treatment (SBIRT) Training and Certification</cp:keywords>
  <dc:description>Screening, Brief Intervention, and Referral to Treatment (SBIRT) Training and Certification</dc:description>
  <cp:lastModifiedBy>Peanick, Julie</cp:lastModifiedBy>
  <cp:revision>4</cp:revision>
  <dcterms:created xsi:type="dcterms:W3CDTF">2026-09-09T18:49:00Z</dcterms:created>
  <dcterms:modified xsi:type="dcterms:W3CDTF">2026-09-09T18:51:00Z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 2016</vt:lpwstr>
  </property>
  <property fmtid="{D5CDD505-2E9C-101B-9397-08002B2CF9AE}" pid="4" name="LastSaved">
    <vt:filetime>2026-08-18T00:00:00Z</vt:filetime>
  </property>
  <property fmtid="{D5CDD505-2E9C-101B-9397-08002B2CF9AE}" pid="5" name="Producer">
    <vt:lpwstr>Microsoft® Word 2016</vt:lpwstr>
  </property>
</Properties>
</file>