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312D1" w14:textId="4E57B972" w:rsidR="00C15D2B" w:rsidRDefault="00C15D2B" w:rsidP="00C15D2B">
      <w:pPr>
        <w:pStyle w:val="Heading1"/>
        <w:spacing w:before="0" w:after="0"/>
        <w:jc w:val="left"/>
        <w:rPr>
          <w:rFonts w:ascii="Tahoma" w:hAnsi="Tahoma" w:cs="Tahoma"/>
          <w:sz w:val="32"/>
          <w:szCs w:val="28"/>
        </w:rPr>
      </w:pPr>
      <w:r>
        <w:rPr>
          <w:b w:val="0"/>
          <w:bCs w:val="0"/>
          <w:noProof/>
          <w:sz w:val="32"/>
        </w:rPr>
        <w:drawing>
          <wp:anchor distT="0" distB="0" distL="114300" distR="114300" simplePos="0" relativeHeight="251660800" behindDoc="0" locked="0" layoutInCell="1" allowOverlap="1" wp14:anchorId="09676E16" wp14:editId="24C2402C">
            <wp:simplePos x="0" y="0"/>
            <wp:positionH relativeFrom="margin">
              <wp:posOffset>3943350</wp:posOffset>
            </wp:positionH>
            <wp:positionV relativeFrom="paragraph">
              <wp:posOffset>6985</wp:posOffset>
            </wp:positionV>
            <wp:extent cx="2430145" cy="788848"/>
            <wp:effectExtent l="0" t="0" r="8255" b="0"/>
            <wp:wrapNone/>
            <wp:docPr id="1" name="Picture 1" descr="MO HealthNe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O HealthNet">
                      <a:extLst>
                        <a:ext uri="{C183D7F6-B498-43B3-948B-1728B52AA6E4}">
                          <adec:decorative xmlns:adec="http://schemas.microsoft.com/office/drawing/2017/decorative" val="0"/>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30145" cy="788848"/>
                    </a:xfrm>
                    <a:prstGeom prst="rect">
                      <a:avLst/>
                    </a:prstGeom>
                  </pic:spPr>
                </pic:pic>
              </a:graphicData>
            </a:graphic>
            <wp14:sizeRelH relativeFrom="page">
              <wp14:pctWidth>0</wp14:pctWidth>
            </wp14:sizeRelH>
            <wp14:sizeRelV relativeFrom="page">
              <wp14:pctHeight>0</wp14:pctHeight>
            </wp14:sizeRelV>
          </wp:anchor>
        </w:drawing>
      </w:r>
    </w:p>
    <w:p w14:paraId="27EC4F89" w14:textId="235D5377" w:rsidR="00C15D2B" w:rsidRDefault="00C15D2B" w:rsidP="00C15D2B">
      <w:pPr>
        <w:pStyle w:val="Heading1"/>
        <w:spacing w:before="0" w:after="0"/>
        <w:jc w:val="left"/>
        <w:rPr>
          <w:rFonts w:ascii="Tahoma" w:hAnsi="Tahoma" w:cs="Tahoma"/>
          <w:sz w:val="32"/>
          <w:szCs w:val="28"/>
        </w:rPr>
      </w:pPr>
      <w:r w:rsidRPr="00FF23CD">
        <w:rPr>
          <w:rFonts w:ascii="Tahoma" w:hAnsi="Tahoma" w:cs="Tahoma"/>
          <w:sz w:val="32"/>
          <w:szCs w:val="28"/>
        </w:rPr>
        <w:t>Provider Bulletin</w:t>
      </w:r>
    </w:p>
    <w:p w14:paraId="2FB3FE6E" w14:textId="03DC226F" w:rsidR="00C15D2B" w:rsidRPr="00C15D2B" w:rsidRDefault="00C15D2B" w:rsidP="00C15D2B">
      <w:pPr>
        <w:spacing w:before="0" w:after="0" w:line="240" w:lineRule="auto"/>
        <w:rPr>
          <w:rFonts w:ascii="Tahoma" w:hAnsi="Tahoma" w:cs="Tahoma"/>
          <w:b/>
          <w:bCs/>
          <w:sz w:val="23"/>
          <w:szCs w:val="23"/>
        </w:rPr>
      </w:pPr>
      <w:r w:rsidRPr="00C15D2B">
        <w:rPr>
          <w:rFonts w:ascii="Tahoma" w:hAnsi="Tahoma" w:cs="Tahoma"/>
          <w:b/>
          <w:bCs/>
          <w:sz w:val="23"/>
          <w:szCs w:val="23"/>
        </w:rPr>
        <w:t xml:space="preserve">Volume </w:t>
      </w:r>
      <w:r w:rsidR="00077EAA">
        <w:rPr>
          <w:rFonts w:ascii="Tahoma" w:hAnsi="Tahoma" w:cs="Tahoma"/>
          <w:b/>
          <w:bCs/>
          <w:sz w:val="23"/>
          <w:szCs w:val="23"/>
        </w:rPr>
        <w:t>49</w:t>
      </w:r>
      <w:r w:rsidRPr="00C15D2B">
        <w:rPr>
          <w:rFonts w:ascii="Tahoma" w:hAnsi="Tahoma" w:cs="Tahoma"/>
          <w:b/>
          <w:bCs/>
          <w:sz w:val="23"/>
          <w:szCs w:val="23"/>
        </w:rPr>
        <w:t xml:space="preserve"> Number </w:t>
      </w:r>
      <w:r w:rsidR="00077EAA">
        <w:rPr>
          <w:rFonts w:ascii="Tahoma" w:hAnsi="Tahoma" w:cs="Tahoma"/>
          <w:b/>
          <w:bCs/>
          <w:sz w:val="23"/>
          <w:szCs w:val="23"/>
        </w:rPr>
        <w:t>14</w:t>
      </w:r>
    </w:p>
    <w:p w14:paraId="2F98D0BF" w14:textId="77777777" w:rsidR="00C15D2B" w:rsidRDefault="00C15D2B" w:rsidP="00C15D2B">
      <w:pPr>
        <w:spacing w:before="0" w:after="0" w:line="240" w:lineRule="auto"/>
        <w:rPr>
          <w:rFonts w:ascii="Tahoma" w:hAnsi="Tahoma" w:cs="Tahoma"/>
          <w:b/>
          <w:bCs/>
          <w:sz w:val="23"/>
          <w:szCs w:val="23"/>
        </w:rPr>
      </w:pPr>
    </w:p>
    <w:p w14:paraId="16C0CD84" w14:textId="77777777" w:rsidR="00C15D2B" w:rsidRDefault="00C15D2B" w:rsidP="00C15D2B">
      <w:pPr>
        <w:pBdr>
          <w:bottom w:val="single" w:sz="12" w:space="1" w:color="auto"/>
        </w:pBdr>
        <w:spacing w:before="0" w:after="120" w:line="240" w:lineRule="auto"/>
        <w:rPr>
          <w:rFonts w:ascii="Tahoma" w:hAnsi="Tahoma" w:cs="Tahoma"/>
          <w:b/>
          <w:bCs/>
          <w:sz w:val="23"/>
          <w:szCs w:val="23"/>
        </w:rPr>
      </w:pPr>
    </w:p>
    <w:p w14:paraId="00F3953C" w14:textId="550D8FD7" w:rsidR="0074371C" w:rsidRPr="0074371C" w:rsidRDefault="0074371C" w:rsidP="00A065F6">
      <w:pPr>
        <w:spacing w:before="0" w:after="0" w:line="240" w:lineRule="auto"/>
        <w:jc w:val="center"/>
        <w:rPr>
          <w:rFonts w:ascii="Tahoma" w:hAnsi="Tahoma" w:cs="Tahoma"/>
          <w:b/>
          <w:bCs/>
          <w:color w:val="FF0000"/>
          <w:sz w:val="32"/>
          <w:szCs w:val="32"/>
        </w:rPr>
      </w:pPr>
      <w:r w:rsidRPr="0074371C">
        <w:rPr>
          <w:rFonts w:ascii="Tahoma" w:hAnsi="Tahoma" w:cs="Tahoma"/>
          <w:b/>
          <w:bCs/>
          <w:color w:val="FF0000"/>
          <w:sz w:val="32"/>
          <w:szCs w:val="32"/>
        </w:rPr>
        <w:t>REVISED</w:t>
      </w:r>
    </w:p>
    <w:p w14:paraId="26C4A345" w14:textId="77D351BC" w:rsidR="00C15D2B" w:rsidRDefault="000F55F4" w:rsidP="00A065F6">
      <w:pPr>
        <w:spacing w:before="0" w:after="0" w:line="240" w:lineRule="auto"/>
        <w:jc w:val="center"/>
        <w:rPr>
          <w:rFonts w:ascii="Tahoma" w:hAnsi="Tahoma" w:cs="Tahoma"/>
          <w:b/>
          <w:bCs/>
          <w:sz w:val="32"/>
          <w:szCs w:val="32"/>
        </w:rPr>
      </w:pPr>
      <w:r w:rsidRPr="000F55F4">
        <w:rPr>
          <w:rFonts w:ascii="Tahoma" w:hAnsi="Tahoma" w:cs="Tahoma"/>
          <w:b/>
          <w:bCs/>
          <w:sz w:val="32"/>
          <w:szCs w:val="32"/>
        </w:rPr>
        <w:t xml:space="preserve">Billing Guidance Update for Specialized </w:t>
      </w:r>
      <w:r w:rsidR="00CC57C2">
        <w:rPr>
          <w:rFonts w:ascii="Tahoma" w:hAnsi="Tahoma" w:cs="Tahoma"/>
          <w:b/>
          <w:bCs/>
          <w:sz w:val="32"/>
          <w:szCs w:val="32"/>
        </w:rPr>
        <w:t xml:space="preserve">Infant </w:t>
      </w:r>
      <w:r w:rsidRPr="000F55F4">
        <w:rPr>
          <w:rFonts w:ascii="Tahoma" w:hAnsi="Tahoma" w:cs="Tahoma"/>
          <w:b/>
          <w:bCs/>
          <w:sz w:val="32"/>
          <w:szCs w:val="32"/>
        </w:rPr>
        <w:t>Formulas</w:t>
      </w:r>
    </w:p>
    <w:p w14:paraId="1735161B" w14:textId="77777777" w:rsidR="00A065F6" w:rsidRPr="00A065F6" w:rsidRDefault="00A065F6" w:rsidP="00C15D2B">
      <w:pPr>
        <w:spacing w:before="0" w:line="240" w:lineRule="auto"/>
        <w:jc w:val="center"/>
        <w:rPr>
          <w:rFonts w:ascii="Tahoma" w:hAnsi="Tahoma" w:cs="Tahoma"/>
          <w:sz w:val="16"/>
          <w:szCs w:val="16"/>
        </w:rPr>
      </w:pPr>
    </w:p>
    <w:p w14:paraId="245D3058" w14:textId="5DD1DCAA" w:rsidR="00C84852" w:rsidRPr="00283323" w:rsidRDefault="00C84852" w:rsidP="00C15D2B">
      <w:pPr>
        <w:pStyle w:val="Heading3"/>
        <w:spacing w:before="0" w:after="240" w:line="240" w:lineRule="auto"/>
        <w:rPr>
          <w:rFonts w:ascii="Tahoma" w:hAnsi="Tahoma" w:cs="Tahoma"/>
          <w:bCs/>
          <w:sz w:val="24"/>
          <w:szCs w:val="24"/>
        </w:rPr>
      </w:pPr>
      <w:r w:rsidRPr="00C15D2B">
        <w:rPr>
          <w:rFonts w:ascii="Tahoma" w:hAnsi="Tahoma" w:cs="Tahoma"/>
          <w:bCs/>
          <w:sz w:val="24"/>
          <w:szCs w:val="24"/>
        </w:rPr>
        <w:t>Applies to:</w:t>
      </w:r>
      <w:r w:rsidR="000F55F4">
        <w:rPr>
          <w:rFonts w:ascii="Tahoma" w:hAnsi="Tahoma" w:cs="Tahoma"/>
          <w:bCs/>
          <w:sz w:val="24"/>
          <w:szCs w:val="24"/>
        </w:rPr>
        <w:t xml:space="preserve"> </w:t>
      </w:r>
      <w:r w:rsidR="000F55F4" w:rsidRPr="00283323">
        <w:rPr>
          <w:rFonts w:ascii="Tahoma" w:hAnsi="Tahoma" w:cs="Tahoma"/>
          <w:bCs/>
          <w:sz w:val="24"/>
          <w:szCs w:val="24"/>
        </w:rPr>
        <w:t>Pediatric and Primary Care Providers, Pharmacies, DME Providers, Hospitals, Doulas</w:t>
      </w:r>
    </w:p>
    <w:p w14:paraId="5CBDDB91" w14:textId="5C051B34" w:rsidR="00C15D2B" w:rsidRPr="00C15D2B" w:rsidRDefault="00C15D2B" w:rsidP="00C15D2B">
      <w:pPr>
        <w:spacing w:before="0" w:line="240" w:lineRule="auto"/>
        <w:rPr>
          <w:rFonts w:ascii="Tahoma" w:hAnsi="Tahoma" w:cs="Tahoma"/>
        </w:rPr>
      </w:pPr>
      <w:r w:rsidRPr="00C15D2B">
        <w:rPr>
          <w:rFonts w:ascii="Tahoma" w:hAnsi="Tahoma" w:cs="Tahoma"/>
          <w:b/>
          <w:bCs/>
        </w:rPr>
        <w:t>Posted date:</w:t>
      </w:r>
      <w:r w:rsidR="00077EAA">
        <w:rPr>
          <w:rFonts w:ascii="Tahoma" w:hAnsi="Tahoma" w:cs="Tahoma"/>
          <w:b/>
          <w:bCs/>
        </w:rPr>
        <w:t xml:space="preserve"> September 10, 2026</w:t>
      </w:r>
    </w:p>
    <w:p w14:paraId="36D30714" w14:textId="3BE2D669" w:rsidR="00EF6940" w:rsidRDefault="00C84852" w:rsidP="00283323">
      <w:pPr>
        <w:pStyle w:val="Heading3"/>
        <w:spacing w:before="0" w:after="0"/>
        <w:rPr>
          <w:rFonts w:ascii="Tahoma" w:hAnsi="Tahoma" w:cs="Tahoma"/>
          <w:bCs/>
          <w:sz w:val="24"/>
          <w:szCs w:val="24"/>
        </w:rPr>
      </w:pPr>
      <w:r w:rsidRPr="00C15D2B">
        <w:rPr>
          <w:rFonts w:ascii="Tahoma" w:hAnsi="Tahoma" w:cs="Tahoma"/>
          <w:bCs/>
          <w:sz w:val="24"/>
          <w:szCs w:val="24"/>
        </w:rPr>
        <w:t xml:space="preserve">Effective date: </w:t>
      </w:r>
      <w:r w:rsidR="006D57D4">
        <w:rPr>
          <w:rFonts w:ascii="Tahoma" w:hAnsi="Tahoma" w:cs="Tahoma"/>
          <w:bCs/>
          <w:sz w:val="24"/>
          <w:szCs w:val="24"/>
        </w:rPr>
        <w:t>September 1</w:t>
      </w:r>
      <w:r w:rsidR="00303832">
        <w:rPr>
          <w:rFonts w:ascii="Tahoma" w:hAnsi="Tahoma" w:cs="Tahoma"/>
          <w:bCs/>
          <w:sz w:val="24"/>
          <w:szCs w:val="24"/>
        </w:rPr>
        <w:t>5</w:t>
      </w:r>
      <w:r w:rsidR="006D57D4">
        <w:rPr>
          <w:rFonts w:ascii="Tahoma" w:hAnsi="Tahoma" w:cs="Tahoma"/>
          <w:bCs/>
          <w:sz w:val="24"/>
          <w:szCs w:val="24"/>
        </w:rPr>
        <w:t>, 2026</w:t>
      </w:r>
    </w:p>
    <w:p w14:paraId="3FB11E7E" w14:textId="073C4F88" w:rsidR="006F0F61" w:rsidRPr="00283323" w:rsidRDefault="00C22D38" w:rsidP="00283323">
      <w:pPr>
        <w:pStyle w:val="ListParagraph"/>
        <w:numPr>
          <w:ilvl w:val="0"/>
          <w:numId w:val="32"/>
        </w:numPr>
        <w:spacing w:before="0" w:after="0" w:line="240" w:lineRule="auto"/>
        <w:contextualSpacing w:val="0"/>
        <w:rPr>
          <w:rFonts w:ascii="Tahoma" w:hAnsi="Tahoma" w:cs="Tahoma"/>
          <w:sz w:val="23"/>
          <w:szCs w:val="23"/>
        </w:rPr>
      </w:pPr>
      <w:r w:rsidRPr="00283323">
        <w:rPr>
          <w:rFonts w:ascii="Tahoma" w:hAnsi="Tahoma" w:cs="Tahoma"/>
          <w:sz w:val="23"/>
          <w:szCs w:val="23"/>
        </w:rPr>
        <w:t>Billing Guidance Update for Specialized Formulas</w:t>
      </w:r>
    </w:p>
    <w:p w14:paraId="49D0CD25" w14:textId="42A2C082" w:rsidR="00C22D38" w:rsidRPr="00283323" w:rsidRDefault="00C22D38" w:rsidP="00283323">
      <w:pPr>
        <w:pStyle w:val="ListParagraph"/>
        <w:numPr>
          <w:ilvl w:val="0"/>
          <w:numId w:val="32"/>
        </w:numPr>
        <w:spacing w:before="0" w:after="0" w:line="240" w:lineRule="auto"/>
        <w:contextualSpacing w:val="0"/>
        <w:rPr>
          <w:rFonts w:ascii="Tahoma" w:hAnsi="Tahoma" w:cs="Tahoma"/>
          <w:noProof/>
          <w:sz w:val="23"/>
          <w:szCs w:val="23"/>
        </w:rPr>
      </w:pPr>
      <w:r w:rsidRPr="00283323">
        <w:rPr>
          <w:rFonts w:ascii="Tahoma" w:hAnsi="Tahoma" w:cs="Tahoma"/>
          <w:noProof/>
          <w:sz w:val="23"/>
          <w:szCs w:val="23"/>
        </w:rPr>
        <w:t xml:space="preserve">Covered Specialized Infant Formulas </w:t>
      </w:r>
    </w:p>
    <w:p w14:paraId="10AB7C54" w14:textId="77777777" w:rsidR="00C22D38" w:rsidRPr="00283323" w:rsidRDefault="00C22D38" w:rsidP="00283323">
      <w:pPr>
        <w:pStyle w:val="ListParagraph"/>
        <w:numPr>
          <w:ilvl w:val="0"/>
          <w:numId w:val="32"/>
        </w:numPr>
        <w:spacing w:before="0" w:after="0" w:line="240" w:lineRule="auto"/>
        <w:contextualSpacing w:val="0"/>
        <w:jc w:val="both"/>
        <w:rPr>
          <w:rFonts w:ascii="Tahoma" w:hAnsi="Tahoma" w:cs="Tahoma"/>
          <w:noProof/>
          <w:sz w:val="23"/>
          <w:szCs w:val="23"/>
        </w:rPr>
      </w:pPr>
      <w:r w:rsidRPr="00283323">
        <w:rPr>
          <w:rFonts w:ascii="Tahoma" w:hAnsi="Tahoma" w:cs="Tahoma"/>
          <w:noProof/>
          <w:sz w:val="23"/>
          <w:szCs w:val="23"/>
        </w:rPr>
        <w:t>Coverage for Adults</w:t>
      </w:r>
    </w:p>
    <w:p w14:paraId="5CF79222" w14:textId="78FD5B95" w:rsidR="00B72AC0" w:rsidRPr="00283323" w:rsidRDefault="00B72AC0" w:rsidP="005101BF">
      <w:pPr>
        <w:pStyle w:val="ListParagraph"/>
        <w:numPr>
          <w:ilvl w:val="0"/>
          <w:numId w:val="32"/>
        </w:numPr>
        <w:spacing w:before="0" w:after="0" w:line="240" w:lineRule="auto"/>
        <w:contextualSpacing w:val="0"/>
        <w:jc w:val="both"/>
      </w:pPr>
      <w:r w:rsidRPr="00283323">
        <w:rPr>
          <w:rFonts w:ascii="Tahoma" w:hAnsi="Tahoma" w:cs="Tahoma"/>
          <w:noProof/>
          <w:sz w:val="23"/>
          <w:szCs w:val="23"/>
        </w:rPr>
        <w:t>Questions and Provider Support</w:t>
      </w:r>
    </w:p>
    <w:p w14:paraId="33274A08" w14:textId="77777777" w:rsidR="005101BF" w:rsidRPr="00283323" w:rsidRDefault="005101BF" w:rsidP="00283323">
      <w:pPr>
        <w:pStyle w:val="ListParagraph"/>
        <w:spacing w:before="0" w:after="0" w:line="240" w:lineRule="auto"/>
        <w:contextualSpacing w:val="0"/>
        <w:jc w:val="both"/>
      </w:pPr>
    </w:p>
    <w:p w14:paraId="19ECAAAD" w14:textId="77777777" w:rsidR="005101BF" w:rsidRDefault="00CF5B2E" w:rsidP="005101BF">
      <w:pPr>
        <w:spacing w:before="0" w:after="0" w:line="240" w:lineRule="auto"/>
        <w:jc w:val="both"/>
        <w:rPr>
          <w:rFonts w:ascii="Tahoma" w:hAnsi="Tahoma" w:cs="Tahoma"/>
          <w:b/>
          <w:bCs/>
          <w:noProof/>
          <w:sz w:val="23"/>
          <w:szCs w:val="23"/>
        </w:rPr>
      </w:pPr>
      <w:r w:rsidRPr="00283323">
        <w:rPr>
          <w:rFonts w:ascii="Tahoma" w:hAnsi="Tahoma" w:cs="Tahoma"/>
          <w:b/>
          <w:bCs/>
          <w:noProof/>
          <w:sz w:val="23"/>
          <w:szCs w:val="23"/>
          <w:u w:val="single"/>
        </w:rPr>
        <w:t>Billing Guidance Update for Specialized Formulas</w:t>
      </w:r>
    </w:p>
    <w:p w14:paraId="2EB039B5" w14:textId="0248AB76" w:rsidR="008E0C95" w:rsidRDefault="0090672E" w:rsidP="005101BF">
      <w:pPr>
        <w:spacing w:before="0" w:after="0" w:line="240" w:lineRule="auto"/>
        <w:jc w:val="both"/>
        <w:rPr>
          <w:rFonts w:ascii="Tahoma" w:hAnsi="Tahoma" w:cs="Tahoma"/>
          <w:noProof/>
          <w:sz w:val="23"/>
          <w:szCs w:val="23"/>
        </w:rPr>
      </w:pPr>
      <w:r>
        <w:rPr>
          <w:rFonts w:ascii="Tahoma" w:hAnsi="Tahoma" w:cs="Tahoma"/>
          <w:noProof/>
          <w:sz w:val="23"/>
          <w:szCs w:val="23"/>
        </w:rPr>
        <w:t>T</w:t>
      </w:r>
      <w:r w:rsidR="008E0C95" w:rsidRPr="008E0C95">
        <w:rPr>
          <w:rFonts w:ascii="Tahoma" w:hAnsi="Tahoma" w:cs="Tahoma"/>
          <w:noProof/>
          <w:sz w:val="23"/>
          <w:szCs w:val="23"/>
        </w:rPr>
        <w:t>he MO HealthNet Division (MHD) is</w:t>
      </w:r>
      <w:r>
        <w:rPr>
          <w:rFonts w:ascii="Tahoma" w:hAnsi="Tahoma" w:cs="Tahoma"/>
          <w:noProof/>
          <w:sz w:val="23"/>
          <w:szCs w:val="23"/>
        </w:rPr>
        <w:t xml:space="preserve"> updating the billing process</w:t>
      </w:r>
      <w:r w:rsidR="008E0C95" w:rsidRPr="008E0C95">
        <w:rPr>
          <w:rFonts w:ascii="Tahoma" w:hAnsi="Tahoma" w:cs="Tahoma"/>
          <w:noProof/>
          <w:sz w:val="23"/>
          <w:szCs w:val="23"/>
        </w:rPr>
        <w:t xml:space="preserve"> for medically necessary specialized infant formulas</w:t>
      </w:r>
      <w:r w:rsidR="00235143">
        <w:rPr>
          <w:rFonts w:ascii="Tahoma" w:hAnsi="Tahoma" w:cs="Tahoma"/>
          <w:noProof/>
          <w:sz w:val="23"/>
          <w:szCs w:val="23"/>
        </w:rPr>
        <w:t xml:space="preserve"> for eligible MHD participants </w:t>
      </w:r>
      <w:r w:rsidR="008D5396">
        <w:rPr>
          <w:rFonts w:ascii="Tahoma" w:hAnsi="Tahoma" w:cs="Tahoma"/>
          <w:noProof/>
          <w:sz w:val="23"/>
          <w:szCs w:val="23"/>
        </w:rPr>
        <w:t xml:space="preserve">20 years of age and under </w:t>
      </w:r>
      <w:r w:rsidR="00235143">
        <w:rPr>
          <w:rFonts w:ascii="Tahoma" w:hAnsi="Tahoma" w:cs="Tahoma"/>
          <w:noProof/>
          <w:sz w:val="23"/>
          <w:szCs w:val="23"/>
        </w:rPr>
        <w:t>who require these formulas, regardles</w:t>
      </w:r>
      <w:r w:rsidR="00507149">
        <w:rPr>
          <w:rFonts w:ascii="Tahoma" w:hAnsi="Tahoma" w:cs="Tahoma"/>
          <w:noProof/>
          <w:sz w:val="23"/>
          <w:szCs w:val="23"/>
        </w:rPr>
        <w:t>s</w:t>
      </w:r>
      <w:r w:rsidR="00235143">
        <w:rPr>
          <w:rFonts w:ascii="Tahoma" w:hAnsi="Tahoma" w:cs="Tahoma"/>
          <w:noProof/>
          <w:sz w:val="23"/>
          <w:szCs w:val="23"/>
        </w:rPr>
        <w:t xml:space="preserve"> of the</w:t>
      </w:r>
      <w:r w:rsidR="00507149">
        <w:rPr>
          <w:rFonts w:ascii="Tahoma" w:hAnsi="Tahoma" w:cs="Tahoma"/>
          <w:noProof/>
          <w:sz w:val="23"/>
          <w:szCs w:val="23"/>
        </w:rPr>
        <w:t>ir</w:t>
      </w:r>
      <w:r w:rsidR="00235143">
        <w:rPr>
          <w:rFonts w:ascii="Tahoma" w:hAnsi="Tahoma" w:cs="Tahoma"/>
          <w:noProof/>
          <w:sz w:val="23"/>
          <w:szCs w:val="23"/>
        </w:rPr>
        <w:t xml:space="preserve"> par</w:t>
      </w:r>
      <w:r w:rsidR="007B43AB">
        <w:rPr>
          <w:rFonts w:ascii="Tahoma" w:hAnsi="Tahoma" w:cs="Tahoma"/>
          <w:noProof/>
          <w:sz w:val="23"/>
          <w:szCs w:val="23"/>
        </w:rPr>
        <w:t>ticipation</w:t>
      </w:r>
      <w:r w:rsidR="00235143">
        <w:rPr>
          <w:rFonts w:ascii="Tahoma" w:hAnsi="Tahoma" w:cs="Tahoma"/>
          <w:noProof/>
          <w:sz w:val="23"/>
          <w:szCs w:val="23"/>
        </w:rPr>
        <w:t xml:space="preserve"> in the Missouri Women, Infants and Children (</w:t>
      </w:r>
      <w:r w:rsidR="00235143" w:rsidRPr="001763F3">
        <w:rPr>
          <w:rFonts w:ascii="Tahoma" w:hAnsi="Tahoma" w:cs="Tahoma"/>
          <w:noProof/>
          <w:sz w:val="23"/>
          <w:szCs w:val="23"/>
        </w:rPr>
        <w:t>WIC</w:t>
      </w:r>
      <w:r w:rsidR="00235143">
        <w:rPr>
          <w:rFonts w:ascii="Tahoma" w:hAnsi="Tahoma" w:cs="Tahoma"/>
          <w:noProof/>
          <w:sz w:val="23"/>
          <w:szCs w:val="23"/>
        </w:rPr>
        <w:t xml:space="preserve">) program. This update helps participants receive necessary formulas without delay by leveraging pharmacy distribution networks while maintaining billing flexibility for </w:t>
      </w:r>
      <w:r w:rsidR="00235143" w:rsidRPr="001A632E">
        <w:rPr>
          <w:rFonts w:ascii="Tahoma" w:hAnsi="Tahoma" w:cs="Tahoma"/>
          <w:noProof/>
          <w:sz w:val="23"/>
          <w:szCs w:val="23"/>
        </w:rPr>
        <w:t>Durable Medical Equipment (DME)</w:t>
      </w:r>
      <w:r w:rsidR="00235143">
        <w:rPr>
          <w:rFonts w:ascii="Tahoma" w:hAnsi="Tahoma" w:cs="Tahoma"/>
          <w:noProof/>
          <w:sz w:val="23"/>
          <w:szCs w:val="23"/>
        </w:rPr>
        <w:t xml:space="preserve"> provi</w:t>
      </w:r>
      <w:r w:rsidR="00507149">
        <w:rPr>
          <w:rFonts w:ascii="Tahoma" w:hAnsi="Tahoma" w:cs="Tahoma"/>
          <w:noProof/>
          <w:sz w:val="23"/>
          <w:szCs w:val="23"/>
        </w:rPr>
        <w:t>d</w:t>
      </w:r>
      <w:r w:rsidR="00235143">
        <w:rPr>
          <w:rFonts w:ascii="Tahoma" w:hAnsi="Tahoma" w:cs="Tahoma"/>
          <w:noProof/>
          <w:sz w:val="23"/>
          <w:szCs w:val="23"/>
        </w:rPr>
        <w:t xml:space="preserve">ers. </w:t>
      </w:r>
      <w:r w:rsidR="008E0C95" w:rsidRPr="008E0C95">
        <w:rPr>
          <w:rFonts w:ascii="Tahoma" w:hAnsi="Tahoma" w:cs="Tahoma"/>
          <w:noProof/>
          <w:sz w:val="23"/>
          <w:szCs w:val="23"/>
        </w:rPr>
        <w:t xml:space="preserve"> </w:t>
      </w:r>
    </w:p>
    <w:p w14:paraId="69836CDB" w14:textId="77777777" w:rsidR="00E47920" w:rsidRDefault="00E47920" w:rsidP="00E47920">
      <w:pPr>
        <w:spacing w:before="0" w:after="0" w:line="240" w:lineRule="auto"/>
        <w:jc w:val="both"/>
        <w:rPr>
          <w:rFonts w:ascii="Tahoma" w:hAnsi="Tahoma" w:cs="Tahoma"/>
          <w:noProof/>
          <w:sz w:val="23"/>
          <w:szCs w:val="23"/>
        </w:rPr>
      </w:pPr>
    </w:p>
    <w:p w14:paraId="2C12BC0C" w14:textId="006D7E4A" w:rsidR="00235143" w:rsidRDefault="00E47920" w:rsidP="001A632E">
      <w:pPr>
        <w:spacing w:before="0" w:after="0" w:line="240" w:lineRule="auto"/>
        <w:jc w:val="both"/>
        <w:rPr>
          <w:rFonts w:ascii="Tahoma" w:hAnsi="Tahoma" w:cs="Tahoma"/>
          <w:noProof/>
          <w:sz w:val="23"/>
          <w:szCs w:val="23"/>
        </w:rPr>
      </w:pPr>
      <w:r>
        <w:rPr>
          <w:rFonts w:ascii="Tahoma" w:hAnsi="Tahoma" w:cs="Tahoma"/>
          <w:noProof/>
          <w:sz w:val="23"/>
          <w:szCs w:val="23"/>
        </w:rPr>
        <w:t>Currently</w:t>
      </w:r>
      <w:r w:rsidR="001A632E" w:rsidRPr="001A632E">
        <w:rPr>
          <w:rFonts w:ascii="Tahoma" w:hAnsi="Tahoma" w:cs="Tahoma"/>
          <w:noProof/>
          <w:sz w:val="23"/>
          <w:szCs w:val="23"/>
        </w:rPr>
        <w:t xml:space="preserve">, only enrolled </w:t>
      </w:r>
      <w:r w:rsidR="00051928">
        <w:rPr>
          <w:rFonts w:ascii="Tahoma" w:hAnsi="Tahoma" w:cs="Tahoma"/>
          <w:noProof/>
          <w:sz w:val="23"/>
          <w:szCs w:val="23"/>
        </w:rPr>
        <w:t>DME</w:t>
      </w:r>
      <w:r w:rsidR="001A632E" w:rsidRPr="001A632E">
        <w:rPr>
          <w:rFonts w:ascii="Tahoma" w:hAnsi="Tahoma" w:cs="Tahoma"/>
          <w:noProof/>
          <w:sz w:val="23"/>
          <w:szCs w:val="23"/>
        </w:rPr>
        <w:t xml:space="preserve"> providers </w:t>
      </w:r>
      <w:r>
        <w:rPr>
          <w:rFonts w:ascii="Tahoma" w:hAnsi="Tahoma" w:cs="Tahoma"/>
          <w:noProof/>
          <w:sz w:val="23"/>
          <w:szCs w:val="23"/>
        </w:rPr>
        <w:t>can</w:t>
      </w:r>
      <w:r w:rsidR="001A632E" w:rsidRPr="001A632E">
        <w:rPr>
          <w:rFonts w:ascii="Tahoma" w:hAnsi="Tahoma" w:cs="Tahoma"/>
          <w:noProof/>
          <w:sz w:val="23"/>
          <w:szCs w:val="23"/>
        </w:rPr>
        <w:t xml:space="preserve"> dispense and bill specialized </w:t>
      </w:r>
      <w:r>
        <w:rPr>
          <w:rFonts w:ascii="Tahoma" w:hAnsi="Tahoma" w:cs="Tahoma"/>
          <w:noProof/>
          <w:sz w:val="23"/>
          <w:szCs w:val="23"/>
        </w:rPr>
        <w:t xml:space="preserve">infant </w:t>
      </w:r>
      <w:r w:rsidR="001A632E" w:rsidRPr="001A632E">
        <w:rPr>
          <w:rFonts w:ascii="Tahoma" w:hAnsi="Tahoma" w:cs="Tahoma"/>
          <w:noProof/>
          <w:sz w:val="23"/>
          <w:szCs w:val="23"/>
        </w:rPr>
        <w:t xml:space="preserve">formulas using HCPCS codes. Effective September 15, 2026, both enrolled </w:t>
      </w:r>
      <w:r w:rsidR="00B53B3A">
        <w:rPr>
          <w:rFonts w:ascii="Tahoma" w:hAnsi="Tahoma" w:cs="Tahoma"/>
          <w:noProof/>
          <w:sz w:val="23"/>
          <w:szCs w:val="23"/>
        </w:rPr>
        <w:t>MHD</w:t>
      </w:r>
      <w:r w:rsidR="001A632E" w:rsidRPr="001A632E">
        <w:rPr>
          <w:rFonts w:ascii="Tahoma" w:hAnsi="Tahoma" w:cs="Tahoma"/>
          <w:noProof/>
          <w:sz w:val="23"/>
          <w:szCs w:val="23"/>
        </w:rPr>
        <w:t xml:space="preserve"> pharmacy providers and DME providers </w:t>
      </w:r>
      <w:r w:rsidR="00051928">
        <w:rPr>
          <w:rFonts w:ascii="Tahoma" w:hAnsi="Tahoma" w:cs="Tahoma"/>
          <w:noProof/>
          <w:sz w:val="23"/>
          <w:szCs w:val="23"/>
        </w:rPr>
        <w:t>can</w:t>
      </w:r>
      <w:r w:rsidR="001A632E" w:rsidRPr="001A632E">
        <w:rPr>
          <w:rFonts w:ascii="Tahoma" w:hAnsi="Tahoma" w:cs="Tahoma"/>
          <w:noProof/>
          <w:sz w:val="23"/>
          <w:szCs w:val="23"/>
        </w:rPr>
        <w:t xml:space="preserve"> dispense and bill specialized </w:t>
      </w:r>
      <w:r>
        <w:rPr>
          <w:rFonts w:ascii="Tahoma" w:hAnsi="Tahoma" w:cs="Tahoma"/>
          <w:noProof/>
          <w:sz w:val="23"/>
          <w:szCs w:val="23"/>
        </w:rPr>
        <w:t xml:space="preserve">infant </w:t>
      </w:r>
      <w:r w:rsidR="001A632E" w:rsidRPr="001A632E">
        <w:rPr>
          <w:rFonts w:ascii="Tahoma" w:hAnsi="Tahoma" w:cs="Tahoma"/>
          <w:noProof/>
          <w:sz w:val="23"/>
          <w:szCs w:val="23"/>
        </w:rPr>
        <w:t xml:space="preserve">formulas directly on a pharmacy claim using the National Drug Code (NDC). </w:t>
      </w:r>
    </w:p>
    <w:p w14:paraId="52BCE06F" w14:textId="77777777" w:rsidR="00B53B3A" w:rsidRDefault="00B53B3A" w:rsidP="001A632E">
      <w:pPr>
        <w:spacing w:before="0" w:after="0" w:line="240" w:lineRule="auto"/>
        <w:jc w:val="both"/>
        <w:rPr>
          <w:rFonts w:ascii="Tahoma" w:hAnsi="Tahoma" w:cs="Tahoma"/>
          <w:noProof/>
          <w:sz w:val="23"/>
          <w:szCs w:val="23"/>
        </w:rPr>
      </w:pPr>
    </w:p>
    <w:p w14:paraId="30A69577" w14:textId="3E5137EB" w:rsidR="00235143" w:rsidRPr="001A632E" w:rsidRDefault="00235143" w:rsidP="001A632E">
      <w:pPr>
        <w:spacing w:before="0" w:after="0" w:line="240" w:lineRule="auto"/>
        <w:jc w:val="both"/>
        <w:rPr>
          <w:rFonts w:ascii="Tahoma" w:hAnsi="Tahoma" w:cs="Tahoma"/>
          <w:noProof/>
          <w:sz w:val="23"/>
          <w:szCs w:val="23"/>
        </w:rPr>
      </w:pPr>
      <w:r>
        <w:rPr>
          <w:rFonts w:ascii="Tahoma" w:hAnsi="Tahoma" w:cs="Tahoma"/>
          <w:noProof/>
          <w:sz w:val="23"/>
          <w:szCs w:val="23"/>
        </w:rPr>
        <w:t xml:space="preserve">DME providers are not required to enroll as MHD pharmacy providers to bill for specialized infant formulas. Claims for these formulas may be submitted directly through </w:t>
      </w:r>
      <w:hyperlink r:id="rId12" w:history="1">
        <w:r w:rsidRPr="00051928">
          <w:rPr>
            <w:rStyle w:val="Hyperlink"/>
            <w:rFonts w:ascii="Tahoma" w:hAnsi="Tahoma" w:cs="Tahoma"/>
            <w:noProof/>
            <w:sz w:val="23"/>
            <w:szCs w:val="23"/>
          </w:rPr>
          <w:t>eMOMED</w:t>
        </w:r>
      </w:hyperlink>
      <w:r>
        <w:rPr>
          <w:rFonts w:ascii="Tahoma" w:hAnsi="Tahoma" w:cs="Tahoma"/>
          <w:noProof/>
          <w:sz w:val="23"/>
          <w:szCs w:val="23"/>
        </w:rPr>
        <w:t xml:space="preserve"> on a pharmacy claim form using the product’s 11-digit NDC. </w:t>
      </w:r>
    </w:p>
    <w:p w14:paraId="1BCCCF0E" w14:textId="77777777" w:rsidR="008E0C95" w:rsidRDefault="008E0C95" w:rsidP="008E0C95">
      <w:pPr>
        <w:spacing w:before="0" w:after="0" w:line="240" w:lineRule="auto"/>
        <w:jc w:val="both"/>
        <w:rPr>
          <w:rFonts w:ascii="Tahoma" w:hAnsi="Tahoma" w:cs="Tahoma"/>
          <w:noProof/>
          <w:sz w:val="23"/>
          <w:szCs w:val="23"/>
        </w:rPr>
      </w:pPr>
    </w:p>
    <w:p w14:paraId="6E9A22C4" w14:textId="30892725" w:rsidR="00D00FBD" w:rsidRDefault="00D00FBD" w:rsidP="008E0C95">
      <w:pPr>
        <w:spacing w:before="0" w:after="0" w:line="240" w:lineRule="auto"/>
        <w:jc w:val="both"/>
        <w:rPr>
          <w:rFonts w:ascii="Tahoma" w:hAnsi="Tahoma" w:cs="Tahoma"/>
          <w:noProof/>
          <w:sz w:val="23"/>
          <w:szCs w:val="23"/>
        </w:rPr>
      </w:pPr>
      <w:r>
        <w:rPr>
          <w:rFonts w:ascii="Tahoma" w:hAnsi="Tahoma" w:cs="Tahoma"/>
          <w:noProof/>
          <w:sz w:val="23"/>
          <w:szCs w:val="23"/>
        </w:rPr>
        <w:t>The</w:t>
      </w:r>
      <w:r w:rsidR="00507149">
        <w:rPr>
          <w:rFonts w:ascii="Tahoma" w:hAnsi="Tahoma" w:cs="Tahoma"/>
          <w:noProof/>
          <w:sz w:val="23"/>
          <w:szCs w:val="23"/>
        </w:rPr>
        <w:t xml:space="preserve"> specialized infant formulas</w:t>
      </w:r>
      <w:r>
        <w:rPr>
          <w:rFonts w:ascii="Tahoma" w:hAnsi="Tahoma" w:cs="Tahoma"/>
          <w:noProof/>
          <w:sz w:val="23"/>
          <w:szCs w:val="23"/>
        </w:rPr>
        <w:t xml:space="preserve"> listed below </w:t>
      </w:r>
      <w:r w:rsidR="00DF21A1">
        <w:rPr>
          <w:rFonts w:ascii="Tahoma" w:hAnsi="Tahoma" w:cs="Tahoma"/>
          <w:noProof/>
          <w:sz w:val="23"/>
          <w:szCs w:val="23"/>
        </w:rPr>
        <w:t>will</w:t>
      </w:r>
      <w:r>
        <w:rPr>
          <w:rFonts w:ascii="Tahoma" w:hAnsi="Tahoma" w:cs="Tahoma"/>
          <w:noProof/>
          <w:sz w:val="23"/>
          <w:szCs w:val="23"/>
        </w:rPr>
        <w:t xml:space="preserve"> no longer </w:t>
      </w:r>
      <w:r w:rsidR="00DF21A1">
        <w:rPr>
          <w:rFonts w:ascii="Tahoma" w:hAnsi="Tahoma" w:cs="Tahoma"/>
          <w:noProof/>
          <w:sz w:val="23"/>
          <w:szCs w:val="23"/>
        </w:rPr>
        <w:t xml:space="preserve">be </w:t>
      </w:r>
      <w:r>
        <w:rPr>
          <w:rFonts w:ascii="Tahoma" w:hAnsi="Tahoma" w:cs="Tahoma"/>
          <w:noProof/>
          <w:sz w:val="23"/>
          <w:szCs w:val="23"/>
        </w:rPr>
        <w:t xml:space="preserve">covered under the DME </w:t>
      </w:r>
      <w:r w:rsidR="00603FF1">
        <w:rPr>
          <w:rFonts w:ascii="Tahoma" w:hAnsi="Tahoma" w:cs="Tahoma"/>
          <w:noProof/>
          <w:sz w:val="23"/>
          <w:szCs w:val="23"/>
        </w:rPr>
        <w:t>P</w:t>
      </w:r>
      <w:r>
        <w:rPr>
          <w:rFonts w:ascii="Tahoma" w:hAnsi="Tahoma" w:cs="Tahoma"/>
          <w:noProof/>
          <w:sz w:val="23"/>
          <w:szCs w:val="23"/>
        </w:rPr>
        <w:t xml:space="preserve">rogram. Billing for these products using </w:t>
      </w:r>
      <w:r w:rsidR="002A51BE">
        <w:rPr>
          <w:rFonts w:ascii="Tahoma" w:hAnsi="Tahoma" w:cs="Tahoma"/>
          <w:noProof/>
          <w:sz w:val="23"/>
          <w:szCs w:val="23"/>
        </w:rPr>
        <w:t xml:space="preserve">HCPCS codes on CMS-1500 or 837P claim forms </w:t>
      </w:r>
      <w:r w:rsidR="00DF21A1">
        <w:rPr>
          <w:rFonts w:ascii="Tahoma" w:hAnsi="Tahoma" w:cs="Tahoma"/>
          <w:noProof/>
          <w:sz w:val="23"/>
          <w:szCs w:val="23"/>
        </w:rPr>
        <w:t>will</w:t>
      </w:r>
      <w:r w:rsidR="002A51BE">
        <w:rPr>
          <w:rFonts w:ascii="Tahoma" w:hAnsi="Tahoma" w:cs="Tahoma"/>
          <w:noProof/>
          <w:sz w:val="23"/>
          <w:szCs w:val="23"/>
        </w:rPr>
        <w:t xml:space="preserve"> not</w:t>
      </w:r>
      <w:r w:rsidR="00DF21A1">
        <w:rPr>
          <w:rFonts w:ascii="Tahoma" w:hAnsi="Tahoma" w:cs="Tahoma"/>
          <w:noProof/>
          <w:sz w:val="23"/>
          <w:szCs w:val="23"/>
        </w:rPr>
        <w:t xml:space="preserve"> be</w:t>
      </w:r>
      <w:r w:rsidR="002A51BE">
        <w:rPr>
          <w:rFonts w:ascii="Tahoma" w:hAnsi="Tahoma" w:cs="Tahoma"/>
          <w:noProof/>
          <w:sz w:val="23"/>
          <w:szCs w:val="23"/>
        </w:rPr>
        <w:t xml:space="preserve"> permitted.</w:t>
      </w:r>
      <w:r w:rsidR="004A38C0">
        <w:rPr>
          <w:rFonts w:ascii="Tahoma" w:hAnsi="Tahoma" w:cs="Tahoma"/>
          <w:noProof/>
          <w:sz w:val="23"/>
          <w:szCs w:val="23"/>
        </w:rPr>
        <w:t xml:space="preserve"> The</w:t>
      </w:r>
      <w:r w:rsidR="00507149">
        <w:rPr>
          <w:rFonts w:ascii="Tahoma" w:hAnsi="Tahoma" w:cs="Tahoma"/>
          <w:noProof/>
          <w:sz w:val="23"/>
          <w:szCs w:val="23"/>
        </w:rPr>
        <w:t xml:space="preserve">se </w:t>
      </w:r>
      <w:r w:rsidR="004A38C0">
        <w:rPr>
          <w:rFonts w:ascii="Tahoma" w:hAnsi="Tahoma" w:cs="Tahoma"/>
          <w:noProof/>
          <w:sz w:val="23"/>
          <w:szCs w:val="23"/>
        </w:rPr>
        <w:t xml:space="preserve">formulas </w:t>
      </w:r>
      <w:r w:rsidR="00DF21A1">
        <w:rPr>
          <w:rFonts w:ascii="Tahoma" w:hAnsi="Tahoma" w:cs="Tahoma"/>
          <w:noProof/>
          <w:sz w:val="23"/>
          <w:szCs w:val="23"/>
        </w:rPr>
        <w:t xml:space="preserve">will </w:t>
      </w:r>
      <w:r w:rsidR="00507149">
        <w:rPr>
          <w:rFonts w:ascii="Tahoma" w:hAnsi="Tahoma" w:cs="Tahoma"/>
          <w:noProof/>
          <w:sz w:val="23"/>
          <w:szCs w:val="23"/>
        </w:rPr>
        <w:t xml:space="preserve">now </w:t>
      </w:r>
      <w:r w:rsidR="00DF21A1">
        <w:rPr>
          <w:rFonts w:ascii="Tahoma" w:hAnsi="Tahoma" w:cs="Tahoma"/>
          <w:noProof/>
          <w:sz w:val="23"/>
          <w:szCs w:val="23"/>
        </w:rPr>
        <w:t>be</w:t>
      </w:r>
      <w:r w:rsidR="004A38C0">
        <w:rPr>
          <w:rFonts w:ascii="Tahoma" w:hAnsi="Tahoma" w:cs="Tahoma"/>
          <w:noProof/>
          <w:sz w:val="23"/>
          <w:szCs w:val="23"/>
        </w:rPr>
        <w:t xml:space="preserve"> reimbursed</w:t>
      </w:r>
      <w:r w:rsidR="00507149">
        <w:rPr>
          <w:rFonts w:ascii="Tahoma" w:hAnsi="Tahoma" w:cs="Tahoma"/>
          <w:noProof/>
          <w:sz w:val="23"/>
          <w:szCs w:val="23"/>
        </w:rPr>
        <w:t xml:space="preserve"> only</w:t>
      </w:r>
      <w:r w:rsidR="004A38C0">
        <w:rPr>
          <w:rFonts w:ascii="Tahoma" w:hAnsi="Tahoma" w:cs="Tahoma"/>
          <w:noProof/>
          <w:sz w:val="23"/>
          <w:szCs w:val="23"/>
        </w:rPr>
        <w:t xml:space="preserve"> under the Pharmacy Program. </w:t>
      </w:r>
    </w:p>
    <w:p w14:paraId="72483C5E" w14:textId="5B1032EF" w:rsidR="006217EB" w:rsidRDefault="008E0C95" w:rsidP="001763F3">
      <w:pPr>
        <w:spacing w:after="0" w:line="240" w:lineRule="auto"/>
        <w:jc w:val="both"/>
        <w:rPr>
          <w:rFonts w:ascii="Tahoma" w:hAnsi="Tahoma" w:cs="Tahoma"/>
          <w:noProof/>
          <w:sz w:val="23"/>
          <w:szCs w:val="23"/>
        </w:rPr>
      </w:pPr>
      <w:r w:rsidRPr="008E0C95">
        <w:rPr>
          <w:rFonts w:ascii="Tahoma" w:hAnsi="Tahoma" w:cs="Tahoma"/>
          <w:noProof/>
          <w:sz w:val="23"/>
          <w:szCs w:val="23"/>
        </w:rPr>
        <w:t xml:space="preserve">Prescribers </w:t>
      </w:r>
      <w:r w:rsidR="001763F3">
        <w:rPr>
          <w:rFonts w:ascii="Tahoma" w:hAnsi="Tahoma" w:cs="Tahoma"/>
          <w:noProof/>
          <w:sz w:val="23"/>
          <w:szCs w:val="23"/>
        </w:rPr>
        <w:t>should</w:t>
      </w:r>
      <w:r w:rsidRPr="008E0C95">
        <w:rPr>
          <w:rFonts w:ascii="Tahoma" w:hAnsi="Tahoma" w:cs="Tahoma"/>
          <w:noProof/>
          <w:sz w:val="23"/>
          <w:szCs w:val="23"/>
        </w:rPr>
        <w:t xml:space="preserve"> send specialized formula prescriptions to</w:t>
      </w:r>
      <w:r w:rsidR="001763F3">
        <w:rPr>
          <w:rFonts w:ascii="Tahoma" w:hAnsi="Tahoma" w:cs="Tahoma"/>
          <w:noProof/>
          <w:sz w:val="23"/>
          <w:szCs w:val="23"/>
        </w:rPr>
        <w:t xml:space="preserve"> </w:t>
      </w:r>
      <w:r w:rsidRPr="008E0C95">
        <w:rPr>
          <w:rFonts w:ascii="Tahoma" w:hAnsi="Tahoma" w:cs="Tahoma"/>
          <w:noProof/>
          <w:sz w:val="23"/>
          <w:szCs w:val="23"/>
        </w:rPr>
        <w:t xml:space="preserve">an enrolled </w:t>
      </w:r>
      <w:r w:rsidR="00B53B3A">
        <w:rPr>
          <w:rFonts w:ascii="Tahoma" w:hAnsi="Tahoma" w:cs="Tahoma"/>
          <w:noProof/>
          <w:sz w:val="23"/>
          <w:szCs w:val="23"/>
        </w:rPr>
        <w:t>MHD</w:t>
      </w:r>
      <w:r w:rsidRPr="008E0C95">
        <w:rPr>
          <w:rFonts w:ascii="Tahoma" w:hAnsi="Tahoma" w:cs="Tahoma"/>
          <w:noProof/>
          <w:sz w:val="23"/>
          <w:szCs w:val="23"/>
        </w:rPr>
        <w:t xml:space="preserve"> pharmacy provider</w:t>
      </w:r>
      <w:r w:rsidR="00384CCD">
        <w:rPr>
          <w:rFonts w:ascii="Tahoma" w:hAnsi="Tahoma" w:cs="Tahoma"/>
          <w:noProof/>
          <w:sz w:val="23"/>
          <w:szCs w:val="23"/>
        </w:rPr>
        <w:t xml:space="preserve"> or</w:t>
      </w:r>
      <w:r w:rsidR="006217EB">
        <w:rPr>
          <w:rFonts w:ascii="Tahoma" w:hAnsi="Tahoma" w:cs="Tahoma"/>
          <w:noProof/>
          <w:sz w:val="23"/>
          <w:szCs w:val="23"/>
        </w:rPr>
        <w:t xml:space="preserve"> an enrolled DME provider</w:t>
      </w:r>
      <w:r w:rsidR="001763F3">
        <w:rPr>
          <w:rFonts w:ascii="Tahoma" w:hAnsi="Tahoma" w:cs="Tahoma"/>
          <w:noProof/>
          <w:sz w:val="23"/>
          <w:szCs w:val="23"/>
        </w:rPr>
        <w:t xml:space="preserve">. </w:t>
      </w:r>
    </w:p>
    <w:p w14:paraId="7B676E19" w14:textId="5D3AB3B6" w:rsidR="001763F3" w:rsidRDefault="00B53B3A" w:rsidP="003D5716">
      <w:pPr>
        <w:spacing w:line="240" w:lineRule="auto"/>
        <w:jc w:val="both"/>
        <w:rPr>
          <w:rFonts w:ascii="Tahoma" w:hAnsi="Tahoma" w:cs="Tahoma"/>
          <w:noProof/>
          <w:sz w:val="23"/>
          <w:szCs w:val="23"/>
        </w:rPr>
      </w:pPr>
      <w:r>
        <w:rPr>
          <w:rFonts w:ascii="Tahoma" w:hAnsi="Tahoma" w:cs="Tahoma"/>
          <w:noProof/>
          <w:sz w:val="23"/>
          <w:szCs w:val="23"/>
        </w:rPr>
        <w:t xml:space="preserve">For MHD participants </w:t>
      </w:r>
      <w:r w:rsidR="000E70C6">
        <w:rPr>
          <w:rFonts w:ascii="Tahoma" w:hAnsi="Tahoma" w:cs="Tahoma"/>
          <w:noProof/>
          <w:sz w:val="23"/>
          <w:szCs w:val="23"/>
        </w:rPr>
        <w:t>eligible for WIC</w:t>
      </w:r>
      <w:r>
        <w:rPr>
          <w:rFonts w:ascii="Tahoma" w:hAnsi="Tahoma" w:cs="Tahoma"/>
          <w:noProof/>
          <w:sz w:val="23"/>
          <w:szCs w:val="23"/>
        </w:rPr>
        <w:t>, MHD</w:t>
      </w:r>
      <w:r w:rsidR="008E0C95" w:rsidRPr="008E0C95">
        <w:rPr>
          <w:rFonts w:ascii="Tahoma" w:hAnsi="Tahoma" w:cs="Tahoma"/>
          <w:noProof/>
          <w:sz w:val="23"/>
          <w:szCs w:val="23"/>
        </w:rPr>
        <w:t xml:space="preserve"> </w:t>
      </w:r>
      <w:r w:rsidR="00B56E5A">
        <w:rPr>
          <w:rFonts w:ascii="Tahoma" w:hAnsi="Tahoma" w:cs="Tahoma"/>
          <w:noProof/>
          <w:sz w:val="23"/>
          <w:szCs w:val="23"/>
        </w:rPr>
        <w:t>i</w:t>
      </w:r>
      <w:r w:rsidR="00B56E5A" w:rsidRPr="008E0C95">
        <w:rPr>
          <w:rFonts w:ascii="Tahoma" w:hAnsi="Tahoma" w:cs="Tahoma"/>
          <w:noProof/>
          <w:sz w:val="23"/>
          <w:szCs w:val="23"/>
        </w:rPr>
        <w:t xml:space="preserve">s </w:t>
      </w:r>
      <w:r w:rsidR="008E0C95" w:rsidRPr="008E0C95">
        <w:rPr>
          <w:rFonts w:ascii="Tahoma" w:hAnsi="Tahoma" w:cs="Tahoma"/>
          <w:noProof/>
          <w:sz w:val="23"/>
          <w:szCs w:val="23"/>
        </w:rPr>
        <w:t xml:space="preserve">the primary </w:t>
      </w:r>
      <w:r w:rsidR="005104E3">
        <w:rPr>
          <w:rFonts w:ascii="Tahoma" w:hAnsi="Tahoma" w:cs="Tahoma"/>
          <w:noProof/>
          <w:sz w:val="23"/>
          <w:szCs w:val="23"/>
        </w:rPr>
        <w:t>payer</w:t>
      </w:r>
      <w:r w:rsidR="008E0C95" w:rsidRPr="008E0C95">
        <w:rPr>
          <w:rFonts w:ascii="Tahoma" w:hAnsi="Tahoma" w:cs="Tahoma"/>
          <w:noProof/>
          <w:sz w:val="23"/>
          <w:szCs w:val="23"/>
        </w:rPr>
        <w:t xml:space="preserve"> for medically necessary specialized</w:t>
      </w:r>
      <w:r w:rsidR="00DF21A1">
        <w:rPr>
          <w:rFonts w:ascii="Tahoma" w:hAnsi="Tahoma" w:cs="Tahoma"/>
          <w:noProof/>
          <w:sz w:val="23"/>
          <w:szCs w:val="23"/>
        </w:rPr>
        <w:t xml:space="preserve"> infant</w:t>
      </w:r>
      <w:r w:rsidR="008E0C95" w:rsidRPr="008E0C95">
        <w:rPr>
          <w:rFonts w:ascii="Tahoma" w:hAnsi="Tahoma" w:cs="Tahoma"/>
          <w:noProof/>
          <w:sz w:val="23"/>
          <w:szCs w:val="23"/>
        </w:rPr>
        <w:t xml:space="preserve"> formula</w:t>
      </w:r>
      <w:r w:rsidR="003D2249">
        <w:rPr>
          <w:rFonts w:ascii="Tahoma" w:hAnsi="Tahoma" w:cs="Tahoma"/>
          <w:noProof/>
          <w:sz w:val="23"/>
          <w:szCs w:val="23"/>
        </w:rPr>
        <w:t>s</w:t>
      </w:r>
      <w:r w:rsidR="00CF5B2E">
        <w:rPr>
          <w:rFonts w:ascii="Tahoma" w:hAnsi="Tahoma" w:cs="Tahoma"/>
          <w:noProof/>
          <w:sz w:val="23"/>
          <w:szCs w:val="23"/>
        </w:rPr>
        <w:t xml:space="preserve">. The </w:t>
      </w:r>
      <w:r w:rsidR="001763F3" w:rsidRPr="001763F3">
        <w:rPr>
          <w:rFonts w:ascii="Tahoma" w:hAnsi="Tahoma" w:cs="Tahoma"/>
          <w:noProof/>
          <w:sz w:val="23"/>
          <w:szCs w:val="23"/>
        </w:rPr>
        <w:t>WIC</w:t>
      </w:r>
      <w:r w:rsidR="00CF5B2E">
        <w:rPr>
          <w:rFonts w:ascii="Tahoma" w:hAnsi="Tahoma" w:cs="Tahoma"/>
          <w:noProof/>
          <w:sz w:val="23"/>
          <w:szCs w:val="23"/>
        </w:rPr>
        <w:t xml:space="preserve"> program</w:t>
      </w:r>
      <w:r w:rsidR="001763F3" w:rsidRPr="001763F3">
        <w:rPr>
          <w:rFonts w:ascii="Tahoma" w:hAnsi="Tahoma" w:cs="Tahoma"/>
          <w:noProof/>
          <w:sz w:val="23"/>
          <w:szCs w:val="23"/>
        </w:rPr>
        <w:t xml:space="preserve"> </w:t>
      </w:r>
      <w:r w:rsidR="009E2973">
        <w:rPr>
          <w:rFonts w:ascii="Tahoma" w:hAnsi="Tahoma" w:cs="Tahoma"/>
          <w:noProof/>
          <w:sz w:val="23"/>
          <w:szCs w:val="23"/>
        </w:rPr>
        <w:t>serves as</w:t>
      </w:r>
      <w:r w:rsidR="009E2973" w:rsidRPr="001763F3">
        <w:rPr>
          <w:rFonts w:ascii="Tahoma" w:hAnsi="Tahoma" w:cs="Tahoma"/>
          <w:noProof/>
          <w:sz w:val="23"/>
          <w:szCs w:val="23"/>
        </w:rPr>
        <w:t xml:space="preserve"> </w:t>
      </w:r>
      <w:r w:rsidR="001763F3" w:rsidRPr="001763F3">
        <w:rPr>
          <w:rFonts w:ascii="Tahoma" w:hAnsi="Tahoma" w:cs="Tahoma"/>
          <w:noProof/>
          <w:sz w:val="23"/>
          <w:szCs w:val="23"/>
        </w:rPr>
        <w:t>the secondary payer and provide</w:t>
      </w:r>
      <w:r w:rsidR="009E75E1">
        <w:rPr>
          <w:rFonts w:ascii="Tahoma" w:hAnsi="Tahoma" w:cs="Tahoma"/>
          <w:noProof/>
          <w:sz w:val="23"/>
          <w:szCs w:val="23"/>
        </w:rPr>
        <w:t>s</w:t>
      </w:r>
      <w:r w:rsidR="001763F3" w:rsidRPr="001763F3">
        <w:rPr>
          <w:rFonts w:ascii="Tahoma" w:hAnsi="Tahoma" w:cs="Tahoma"/>
          <w:noProof/>
          <w:sz w:val="23"/>
          <w:szCs w:val="23"/>
        </w:rPr>
        <w:t xml:space="preserve"> WIC</w:t>
      </w:r>
      <w:r w:rsidR="008715E4">
        <w:rPr>
          <w:rFonts w:ascii="Tahoma" w:hAnsi="Tahoma" w:cs="Tahoma"/>
          <w:noProof/>
          <w:sz w:val="23"/>
          <w:szCs w:val="23"/>
        </w:rPr>
        <w:t>-</w:t>
      </w:r>
      <w:r w:rsidR="001763F3" w:rsidRPr="001763F3">
        <w:rPr>
          <w:rFonts w:ascii="Tahoma" w:hAnsi="Tahoma" w:cs="Tahoma"/>
          <w:noProof/>
          <w:sz w:val="23"/>
          <w:szCs w:val="23"/>
        </w:rPr>
        <w:t>approved special</w:t>
      </w:r>
      <w:r w:rsidR="00DF21A1">
        <w:rPr>
          <w:rFonts w:ascii="Tahoma" w:hAnsi="Tahoma" w:cs="Tahoma"/>
          <w:noProof/>
          <w:sz w:val="23"/>
          <w:szCs w:val="23"/>
        </w:rPr>
        <w:t>ized infant</w:t>
      </w:r>
      <w:r w:rsidR="001763F3" w:rsidRPr="001763F3">
        <w:rPr>
          <w:rFonts w:ascii="Tahoma" w:hAnsi="Tahoma" w:cs="Tahoma"/>
          <w:noProof/>
          <w:sz w:val="23"/>
          <w:szCs w:val="23"/>
        </w:rPr>
        <w:t xml:space="preserve"> formula up to the</w:t>
      </w:r>
      <w:r w:rsidR="0033529C">
        <w:rPr>
          <w:rFonts w:ascii="Tahoma" w:hAnsi="Tahoma" w:cs="Tahoma"/>
          <w:noProof/>
          <w:sz w:val="23"/>
          <w:szCs w:val="23"/>
        </w:rPr>
        <w:t xml:space="preserve"> WIC</w:t>
      </w:r>
      <w:r w:rsidR="001763F3" w:rsidRPr="001763F3">
        <w:rPr>
          <w:rFonts w:ascii="Tahoma" w:hAnsi="Tahoma" w:cs="Tahoma"/>
          <w:noProof/>
          <w:sz w:val="23"/>
          <w:szCs w:val="23"/>
        </w:rPr>
        <w:t xml:space="preserve"> maximum monthly allowance </w:t>
      </w:r>
      <w:r w:rsidR="00CA4145">
        <w:rPr>
          <w:rFonts w:ascii="Tahoma" w:hAnsi="Tahoma" w:cs="Tahoma"/>
          <w:noProof/>
          <w:sz w:val="23"/>
          <w:szCs w:val="23"/>
        </w:rPr>
        <w:t>if</w:t>
      </w:r>
      <w:r w:rsidR="00CA4145" w:rsidRPr="001763F3">
        <w:rPr>
          <w:rFonts w:ascii="Tahoma" w:hAnsi="Tahoma" w:cs="Tahoma"/>
          <w:noProof/>
          <w:sz w:val="23"/>
          <w:szCs w:val="23"/>
        </w:rPr>
        <w:t xml:space="preserve"> </w:t>
      </w:r>
      <w:r w:rsidR="001763F3" w:rsidRPr="001763F3">
        <w:rPr>
          <w:rFonts w:ascii="Tahoma" w:hAnsi="Tahoma" w:cs="Tahoma"/>
          <w:noProof/>
          <w:sz w:val="23"/>
          <w:szCs w:val="23"/>
        </w:rPr>
        <w:t xml:space="preserve">the formula meets WIC requirements and </w:t>
      </w:r>
      <w:r w:rsidR="00B608C9">
        <w:rPr>
          <w:rFonts w:ascii="Tahoma" w:hAnsi="Tahoma" w:cs="Tahoma"/>
          <w:noProof/>
          <w:sz w:val="23"/>
          <w:szCs w:val="23"/>
        </w:rPr>
        <w:t>any</w:t>
      </w:r>
      <w:r w:rsidR="001763F3" w:rsidRPr="001763F3">
        <w:rPr>
          <w:rFonts w:ascii="Tahoma" w:hAnsi="Tahoma" w:cs="Tahoma"/>
          <w:noProof/>
          <w:sz w:val="23"/>
          <w:szCs w:val="23"/>
        </w:rPr>
        <w:t xml:space="preserve"> of the following </w:t>
      </w:r>
      <w:r w:rsidR="00B608C9">
        <w:rPr>
          <w:rFonts w:ascii="Tahoma" w:hAnsi="Tahoma" w:cs="Tahoma"/>
          <w:noProof/>
          <w:sz w:val="23"/>
          <w:szCs w:val="23"/>
        </w:rPr>
        <w:t xml:space="preserve">conditions </w:t>
      </w:r>
      <w:r w:rsidR="001763F3" w:rsidRPr="001763F3">
        <w:rPr>
          <w:rFonts w:ascii="Tahoma" w:hAnsi="Tahoma" w:cs="Tahoma"/>
          <w:noProof/>
          <w:sz w:val="23"/>
          <w:szCs w:val="23"/>
        </w:rPr>
        <w:t>apply</w:t>
      </w:r>
      <w:r w:rsidR="001763F3">
        <w:rPr>
          <w:rFonts w:ascii="Tahoma" w:hAnsi="Tahoma" w:cs="Tahoma"/>
          <w:noProof/>
          <w:sz w:val="23"/>
          <w:szCs w:val="23"/>
        </w:rPr>
        <w:t>:</w:t>
      </w:r>
      <w:r w:rsidR="001763F3" w:rsidRPr="001763F3">
        <w:rPr>
          <w:rFonts w:ascii="Tahoma" w:hAnsi="Tahoma" w:cs="Tahoma"/>
          <w:noProof/>
          <w:sz w:val="23"/>
          <w:szCs w:val="23"/>
        </w:rPr>
        <w:t xml:space="preserve"> </w:t>
      </w:r>
    </w:p>
    <w:p w14:paraId="5E30ABF5" w14:textId="46C2946B" w:rsidR="001763F3" w:rsidRPr="001763F3" w:rsidRDefault="00B608C9" w:rsidP="001763F3">
      <w:pPr>
        <w:numPr>
          <w:ilvl w:val="0"/>
          <w:numId w:val="31"/>
        </w:numPr>
        <w:spacing w:before="0" w:after="0" w:line="240" w:lineRule="auto"/>
        <w:jc w:val="both"/>
        <w:rPr>
          <w:rFonts w:ascii="Tahoma" w:hAnsi="Tahoma" w:cs="Tahoma"/>
          <w:noProof/>
          <w:sz w:val="23"/>
          <w:szCs w:val="23"/>
        </w:rPr>
      </w:pPr>
      <w:r>
        <w:rPr>
          <w:rFonts w:ascii="Tahoma" w:hAnsi="Tahoma" w:cs="Tahoma"/>
          <w:noProof/>
          <w:sz w:val="23"/>
          <w:szCs w:val="23"/>
        </w:rPr>
        <w:lastRenderedPageBreak/>
        <w:t>The participant d</w:t>
      </w:r>
      <w:r w:rsidR="001763F3" w:rsidRPr="001763F3">
        <w:rPr>
          <w:rFonts w:ascii="Tahoma" w:hAnsi="Tahoma" w:cs="Tahoma"/>
          <w:noProof/>
          <w:sz w:val="23"/>
          <w:szCs w:val="23"/>
        </w:rPr>
        <w:t>oes not have insurance.</w:t>
      </w:r>
    </w:p>
    <w:p w14:paraId="0C41D0E4" w14:textId="62B055A2" w:rsidR="001763F3" w:rsidRPr="001763F3" w:rsidRDefault="00B608C9" w:rsidP="001763F3">
      <w:pPr>
        <w:numPr>
          <w:ilvl w:val="0"/>
          <w:numId w:val="31"/>
        </w:numPr>
        <w:spacing w:before="0" w:after="0" w:line="240" w:lineRule="auto"/>
        <w:jc w:val="both"/>
        <w:rPr>
          <w:rFonts w:ascii="Tahoma" w:hAnsi="Tahoma" w:cs="Tahoma"/>
          <w:noProof/>
          <w:sz w:val="23"/>
          <w:szCs w:val="23"/>
        </w:rPr>
      </w:pPr>
      <w:r>
        <w:rPr>
          <w:rFonts w:ascii="Tahoma" w:hAnsi="Tahoma" w:cs="Tahoma"/>
          <w:noProof/>
          <w:sz w:val="23"/>
          <w:szCs w:val="23"/>
        </w:rPr>
        <w:t>The participant i</w:t>
      </w:r>
      <w:r w:rsidR="001763F3" w:rsidRPr="001763F3">
        <w:rPr>
          <w:rFonts w:ascii="Tahoma" w:hAnsi="Tahoma" w:cs="Tahoma"/>
          <w:noProof/>
          <w:sz w:val="23"/>
          <w:szCs w:val="23"/>
        </w:rPr>
        <w:t xml:space="preserve">s enrolled in </w:t>
      </w:r>
      <w:r w:rsidR="00B53B3A">
        <w:rPr>
          <w:rFonts w:ascii="Tahoma" w:hAnsi="Tahoma" w:cs="Tahoma"/>
          <w:noProof/>
          <w:sz w:val="23"/>
          <w:szCs w:val="23"/>
        </w:rPr>
        <w:t>MHD</w:t>
      </w:r>
      <w:r w:rsidR="001763F3" w:rsidRPr="001763F3">
        <w:rPr>
          <w:rFonts w:ascii="Tahoma" w:hAnsi="Tahoma" w:cs="Tahoma"/>
          <w:noProof/>
          <w:sz w:val="23"/>
          <w:szCs w:val="23"/>
        </w:rPr>
        <w:t>, private</w:t>
      </w:r>
      <w:r w:rsidR="00811E6C">
        <w:rPr>
          <w:rFonts w:ascii="Tahoma" w:hAnsi="Tahoma" w:cs="Tahoma"/>
          <w:noProof/>
          <w:sz w:val="23"/>
          <w:szCs w:val="23"/>
        </w:rPr>
        <w:t>,</w:t>
      </w:r>
      <w:r w:rsidR="001763F3" w:rsidRPr="001763F3">
        <w:rPr>
          <w:rFonts w:ascii="Tahoma" w:hAnsi="Tahoma" w:cs="Tahoma"/>
          <w:noProof/>
          <w:sz w:val="23"/>
          <w:szCs w:val="23"/>
        </w:rPr>
        <w:t xml:space="preserve"> or military insurance, but the</w:t>
      </w:r>
      <w:r w:rsidR="00DB651E">
        <w:rPr>
          <w:rFonts w:ascii="Tahoma" w:hAnsi="Tahoma" w:cs="Tahoma"/>
          <w:noProof/>
          <w:sz w:val="23"/>
          <w:szCs w:val="23"/>
        </w:rPr>
        <w:t xml:space="preserve"> specific</w:t>
      </w:r>
      <w:r w:rsidR="001763F3" w:rsidRPr="001763F3">
        <w:rPr>
          <w:rFonts w:ascii="Tahoma" w:hAnsi="Tahoma" w:cs="Tahoma"/>
          <w:noProof/>
          <w:sz w:val="23"/>
          <w:szCs w:val="23"/>
        </w:rPr>
        <w:t xml:space="preserve"> formula is not covered.</w:t>
      </w:r>
    </w:p>
    <w:p w14:paraId="53F76A1B" w14:textId="1A630367" w:rsidR="001763F3" w:rsidRDefault="00DB651E" w:rsidP="001763F3">
      <w:pPr>
        <w:numPr>
          <w:ilvl w:val="0"/>
          <w:numId w:val="31"/>
        </w:numPr>
        <w:spacing w:before="0" w:after="0" w:line="240" w:lineRule="auto"/>
        <w:jc w:val="both"/>
        <w:rPr>
          <w:rFonts w:ascii="Tahoma" w:hAnsi="Tahoma" w:cs="Tahoma"/>
          <w:noProof/>
          <w:sz w:val="23"/>
          <w:szCs w:val="23"/>
        </w:rPr>
      </w:pPr>
      <w:r>
        <w:rPr>
          <w:rFonts w:ascii="Tahoma" w:hAnsi="Tahoma" w:cs="Tahoma"/>
          <w:noProof/>
          <w:sz w:val="23"/>
          <w:szCs w:val="23"/>
        </w:rPr>
        <w:t>The participant i</w:t>
      </w:r>
      <w:r w:rsidR="001763F3" w:rsidRPr="001763F3">
        <w:rPr>
          <w:rFonts w:ascii="Tahoma" w:hAnsi="Tahoma" w:cs="Tahoma"/>
          <w:noProof/>
          <w:sz w:val="23"/>
          <w:szCs w:val="23"/>
        </w:rPr>
        <w:t xml:space="preserve">s </w:t>
      </w:r>
      <w:r>
        <w:rPr>
          <w:rFonts w:ascii="Tahoma" w:hAnsi="Tahoma" w:cs="Tahoma"/>
          <w:noProof/>
          <w:sz w:val="23"/>
          <w:szCs w:val="23"/>
        </w:rPr>
        <w:t>a</w:t>
      </w:r>
      <w:r w:rsidR="001763F3" w:rsidRPr="001763F3">
        <w:rPr>
          <w:rFonts w:ascii="Tahoma" w:hAnsi="Tahoma" w:cs="Tahoma"/>
          <w:noProof/>
          <w:sz w:val="23"/>
          <w:szCs w:val="23"/>
        </w:rPr>
        <w:t>waiting</w:t>
      </w:r>
      <w:r w:rsidR="00027198">
        <w:rPr>
          <w:rFonts w:ascii="Tahoma" w:hAnsi="Tahoma" w:cs="Tahoma"/>
          <w:noProof/>
          <w:sz w:val="23"/>
          <w:szCs w:val="23"/>
        </w:rPr>
        <w:t xml:space="preserve"> approval</w:t>
      </w:r>
      <w:r w:rsidR="001763F3" w:rsidRPr="001763F3">
        <w:rPr>
          <w:rFonts w:ascii="Tahoma" w:hAnsi="Tahoma" w:cs="Tahoma"/>
          <w:noProof/>
          <w:sz w:val="23"/>
          <w:szCs w:val="23"/>
        </w:rPr>
        <w:t xml:space="preserve"> </w:t>
      </w:r>
      <w:r w:rsidR="00027198">
        <w:rPr>
          <w:rFonts w:ascii="Tahoma" w:hAnsi="Tahoma" w:cs="Tahoma"/>
          <w:noProof/>
          <w:sz w:val="23"/>
          <w:szCs w:val="23"/>
        </w:rPr>
        <w:t>of</w:t>
      </w:r>
      <w:r w:rsidR="001763F3" w:rsidRPr="001763F3">
        <w:rPr>
          <w:rFonts w:ascii="Tahoma" w:hAnsi="Tahoma" w:cs="Tahoma"/>
          <w:noProof/>
          <w:sz w:val="23"/>
          <w:szCs w:val="23"/>
        </w:rPr>
        <w:t xml:space="preserve"> </w:t>
      </w:r>
      <w:r w:rsidR="00ED3C5E">
        <w:rPr>
          <w:rFonts w:ascii="Tahoma" w:hAnsi="Tahoma" w:cs="Tahoma"/>
          <w:noProof/>
          <w:sz w:val="23"/>
          <w:szCs w:val="23"/>
        </w:rPr>
        <w:t>an</w:t>
      </w:r>
      <w:r w:rsidR="001763F3" w:rsidRPr="001763F3">
        <w:rPr>
          <w:rFonts w:ascii="Tahoma" w:hAnsi="Tahoma" w:cs="Tahoma"/>
          <w:noProof/>
          <w:sz w:val="23"/>
          <w:szCs w:val="23"/>
        </w:rPr>
        <w:t xml:space="preserve"> </w:t>
      </w:r>
      <w:r w:rsidR="00B53B3A">
        <w:rPr>
          <w:rFonts w:ascii="Tahoma" w:hAnsi="Tahoma" w:cs="Tahoma"/>
          <w:noProof/>
          <w:sz w:val="23"/>
          <w:szCs w:val="23"/>
        </w:rPr>
        <w:t>MHD</w:t>
      </w:r>
      <w:r w:rsidR="001763F3" w:rsidRPr="001763F3">
        <w:rPr>
          <w:rFonts w:ascii="Tahoma" w:hAnsi="Tahoma" w:cs="Tahoma"/>
          <w:noProof/>
          <w:sz w:val="23"/>
          <w:szCs w:val="23"/>
        </w:rPr>
        <w:t xml:space="preserve"> application.</w:t>
      </w:r>
    </w:p>
    <w:p w14:paraId="4BDE0CE7" w14:textId="77777777" w:rsidR="00B04906" w:rsidRDefault="00B04906" w:rsidP="002B3B35">
      <w:pPr>
        <w:spacing w:before="0" w:after="0" w:line="240" w:lineRule="auto"/>
        <w:jc w:val="both"/>
        <w:rPr>
          <w:rFonts w:ascii="Tahoma" w:hAnsi="Tahoma" w:cs="Tahoma"/>
          <w:b/>
          <w:bCs/>
          <w:noProof/>
          <w:sz w:val="23"/>
          <w:szCs w:val="23"/>
        </w:rPr>
      </w:pPr>
    </w:p>
    <w:p w14:paraId="772540B7" w14:textId="4EA5DB62" w:rsidR="002B3B35" w:rsidRPr="00283323" w:rsidRDefault="002B3B35" w:rsidP="002B3B35">
      <w:pPr>
        <w:spacing w:before="0" w:after="0" w:line="240" w:lineRule="auto"/>
        <w:jc w:val="both"/>
        <w:rPr>
          <w:rFonts w:ascii="Tahoma" w:hAnsi="Tahoma" w:cs="Tahoma"/>
          <w:b/>
          <w:bCs/>
          <w:noProof/>
          <w:sz w:val="23"/>
          <w:szCs w:val="23"/>
          <w:u w:val="single"/>
        </w:rPr>
      </w:pPr>
      <w:r w:rsidRPr="00283323">
        <w:rPr>
          <w:rFonts w:ascii="Tahoma" w:hAnsi="Tahoma" w:cs="Tahoma"/>
          <w:b/>
          <w:bCs/>
          <w:noProof/>
          <w:sz w:val="23"/>
          <w:szCs w:val="23"/>
          <w:u w:val="single"/>
        </w:rPr>
        <w:t>Covered Specialized</w:t>
      </w:r>
      <w:r w:rsidR="00DF21A1" w:rsidRPr="00283323">
        <w:rPr>
          <w:rFonts w:ascii="Tahoma" w:hAnsi="Tahoma" w:cs="Tahoma"/>
          <w:b/>
          <w:bCs/>
          <w:noProof/>
          <w:sz w:val="23"/>
          <w:szCs w:val="23"/>
          <w:u w:val="single"/>
        </w:rPr>
        <w:t xml:space="preserve"> Infant</w:t>
      </w:r>
      <w:r w:rsidRPr="00283323">
        <w:rPr>
          <w:rFonts w:ascii="Tahoma" w:hAnsi="Tahoma" w:cs="Tahoma"/>
          <w:b/>
          <w:bCs/>
          <w:noProof/>
          <w:sz w:val="23"/>
          <w:szCs w:val="23"/>
          <w:u w:val="single"/>
        </w:rPr>
        <w:t xml:space="preserve"> Formulas List</w:t>
      </w:r>
    </w:p>
    <w:p w14:paraId="64B0E39A" w14:textId="5B02112E" w:rsidR="00B51E54" w:rsidRDefault="00811717" w:rsidP="0074371C">
      <w:pPr>
        <w:spacing w:before="0" w:after="0" w:line="240" w:lineRule="auto"/>
        <w:rPr>
          <w:rFonts w:ascii="Tahoma" w:hAnsi="Tahoma" w:cs="Tahoma"/>
          <w:noProof/>
          <w:sz w:val="23"/>
          <w:szCs w:val="23"/>
        </w:rPr>
      </w:pPr>
      <w:r w:rsidRPr="0074371C">
        <w:rPr>
          <w:rFonts w:ascii="Tahoma" w:hAnsi="Tahoma" w:cs="Tahoma"/>
          <w:noProof/>
          <w:color w:val="FF0000"/>
          <w:sz w:val="23"/>
          <w:szCs w:val="23"/>
        </w:rPr>
        <w:t>Due to frequent updates in product availability, individual formula listings will no longer be published directly within this bulletin.</w:t>
      </w:r>
      <w:r w:rsidRPr="0074371C">
        <w:rPr>
          <w:rFonts w:ascii="Tahoma" w:hAnsi="Tahoma" w:cs="Tahoma"/>
          <w:noProof/>
          <w:color w:val="FF0000"/>
          <w:sz w:val="23"/>
          <w:szCs w:val="23"/>
        </w:rPr>
        <w:br/>
      </w:r>
      <w:r w:rsidRPr="0074371C">
        <w:rPr>
          <w:rFonts w:ascii="Tahoma" w:hAnsi="Tahoma" w:cs="Tahoma"/>
          <w:noProof/>
          <w:color w:val="FF0000"/>
          <w:sz w:val="23"/>
          <w:szCs w:val="23"/>
        </w:rPr>
        <w:br/>
        <w:t>Providers can access the most current list of covered specialized infant formulas</w:t>
      </w:r>
      <w:r w:rsidR="00503445">
        <w:rPr>
          <w:rFonts w:ascii="Tahoma" w:hAnsi="Tahoma" w:cs="Tahoma"/>
          <w:noProof/>
          <w:color w:val="FF0000"/>
          <w:sz w:val="23"/>
          <w:szCs w:val="23"/>
        </w:rPr>
        <w:t xml:space="preserve"> </w:t>
      </w:r>
      <w:r w:rsidRPr="0074371C">
        <w:rPr>
          <w:rFonts w:ascii="Tahoma" w:hAnsi="Tahoma" w:cs="Tahoma"/>
          <w:noProof/>
          <w:color w:val="FF0000"/>
          <w:sz w:val="23"/>
          <w:szCs w:val="23"/>
        </w:rPr>
        <w:t>and applicable NDCs on the MO HealthNet Division website at: </w:t>
      </w:r>
      <w:hyperlink r:id="rId13" w:history="1">
        <w:r w:rsidR="00557332" w:rsidRPr="00557332">
          <w:rPr>
            <w:color w:val="0000FF"/>
            <w:u w:val="single"/>
          </w:rPr>
          <w:t>Covered Specialized Infant Formulas | Missouri Department of Social Services</w:t>
        </w:r>
      </w:hyperlink>
      <w:r w:rsidRPr="00811717">
        <w:rPr>
          <w:rFonts w:ascii="Tahoma" w:hAnsi="Tahoma" w:cs="Tahoma"/>
          <w:noProof/>
          <w:sz w:val="23"/>
          <w:szCs w:val="23"/>
        </w:rPr>
        <w:t>.</w:t>
      </w:r>
    </w:p>
    <w:p w14:paraId="69573497" w14:textId="77777777" w:rsidR="00811717" w:rsidRDefault="00811717" w:rsidP="008E0C95">
      <w:pPr>
        <w:spacing w:before="0" w:after="0" w:line="240" w:lineRule="auto"/>
        <w:jc w:val="both"/>
        <w:rPr>
          <w:rFonts w:ascii="Tahoma" w:hAnsi="Tahoma" w:cs="Tahoma"/>
          <w:b/>
          <w:bCs/>
          <w:noProof/>
          <w:sz w:val="23"/>
          <w:szCs w:val="23"/>
          <w:u w:val="single"/>
        </w:rPr>
      </w:pPr>
    </w:p>
    <w:p w14:paraId="3EE60592" w14:textId="6D3350D5" w:rsidR="006679EF" w:rsidRDefault="00A41536" w:rsidP="008E0C95">
      <w:pPr>
        <w:spacing w:before="0" w:after="0" w:line="240" w:lineRule="auto"/>
        <w:jc w:val="both"/>
        <w:rPr>
          <w:rFonts w:ascii="Tahoma" w:hAnsi="Tahoma" w:cs="Tahoma"/>
          <w:b/>
          <w:bCs/>
          <w:noProof/>
          <w:sz w:val="23"/>
          <w:szCs w:val="23"/>
        </w:rPr>
      </w:pPr>
      <w:r w:rsidRPr="00283323">
        <w:rPr>
          <w:rFonts w:ascii="Tahoma" w:hAnsi="Tahoma" w:cs="Tahoma"/>
          <w:b/>
          <w:bCs/>
          <w:noProof/>
          <w:sz w:val="23"/>
          <w:szCs w:val="23"/>
          <w:u w:val="single"/>
        </w:rPr>
        <w:t>Coverage for Adults</w:t>
      </w:r>
    </w:p>
    <w:p w14:paraId="53974A71" w14:textId="12B7A61C" w:rsidR="006679EF" w:rsidRPr="00283323" w:rsidRDefault="006679EF" w:rsidP="008E0C95">
      <w:pPr>
        <w:spacing w:before="0" w:after="0" w:line="240" w:lineRule="auto"/>
        <w:jc w:val="both"/>
        <w:rPr>
          <w:rFonts w:ascii="Tahoma" w:hAnsi="Tahoma" w:cs="Tahoma"/>
          <w:noProof/>
          <w:sz w:val="23"/>
          <w:szCs w:val="23"/>
        </w:rPr>
      </w:pPr>
      <w:r w:rsidRPr="00283323">
        <w:rPr>
          <w:rFonts w:ascii="Tahoma" w:hAnsi="Tahoma" w:cs="Tahoma"/>
          <w:noProof/>
          <w:sz w:val="23"/>
          <w:szCs w:val="23"/>
        </w:rPr>
        <w:t xml:space="preserve">These items remain non covered for adults 21 years of age and older.  </w:t>
      </w:r>
      <w:r w:rsidR="00093633" w:rsidRPr="00283323">
        <w:rPr>
          <w:rFonts w:ascii="Tahoma" w:hAnsi="Tahoma" w:cs="Tahoma"/>
          <w:noProof/>
          <w:sz w:val="23"/>
          <w:szCs w:val="23"/>
        </w:rPr>
        <w:t>Requests for these items can be considered through the Exceptions process</w:t>
      </w:r>
      <w:r w:rsidR="0095173C" w:rsidRPr="00283323">
        <w:rPr>
          <w:rFonts w:ascii="Tahoma" w:hAnsi="Tahoma" w:cs="Tahoma"/>
          <w:noProof/>
          <w:sz w:val="23"/>
          <w:szCs w:val="23"/>
        </w:rPr>
        <w:t xml:space="preserve"> using the applica</w:t>
      </w:r>
      <w:r w:rsidR="00A876A4">
        <w:rPr>
          <w:rFonts w:ascii="Tahoma" w:hAnsi="Tahoma" w:cs="Tahoma"/>
          <w:noProof/>
          <w:sz w:val="23"/>
          <w:szCs w:val="23"/>
        </w:rPr>
        <w:t>bl</w:t>
      </w:r>
      <w:r w:rsidR="0095173C" w:rsidRPr="00283323">
        <w:rPr>
          <w:rFonts w:ascii="Tahoma" w:hAnsi="Tahoma" w:cs="Tahoma"/>
          <w:noProof/>
          <w:sz w:val="23"/>
          <w:szCs w:val="23"/>
        </w:rPr>
        <w:t xml:space="preserve">e HCPCS code. </w:t>
      </w:r>
      <w:r w:rsidR="003F7145" w:rsidRPr="00283323">
        <w:rPr>
          <w:rFonts w:ascii="Tahoma" w:hAnsi="Tahoma" w:cs="Tahoma"/>
          <w:noProof/>
          <w:sz w:val="23"/>
          <w:szCs w:val="23"/>
        </w:rPr>
        <w:t xml:space="preserve">Refer to the </w:t>
      </w:r>
      <w:hyperlink r:id="rId14" w:history="1">
        <w:r w:rsidR="003F7145" w:rsidRPr="00283323">
          <w:rPr>
            <w:rStyle w:val="Hyperlink"/>
            <w:rFonts w:ascii="Tahoma" w:hAnsi="Tahoma"/>
            <w:sz w:val="23"/>
          </w:rPr>
          <w:t>Exceptions Manual</w:t>
        </w:r>
      </w:hyperlink>
      <w:r w:rsidR="003F7145" w:rsidRPr="00283323">
        <w:rPr>
          <w:rFonts w:ascii="Tahoma" w:hAnsi="Tahoma" w:cs="Tahoma"/>
          <w:noProof/>
          <w:sz w:val="23"/>
          <w:szCs w:val="23"/>
        </w:rPr>
        <w:t xml:space="preserve"> for further information r</w:t>
      </w:r>
      <w:r w:rsidR="0044542E">
        <w:rPr>
          <w:rFonts w:ascii="Tahoma" w:hAnsi="Tahoma" w:cs="Tahoma"/>
          <w:noProof/>
          <w:sz w:val="23"/>
          <w:szCs w:val="23"/>
        </w:rPr>
        <w:t>e</w:t>
      </w:r>
      <w:r w:rsidR="003F7145" w:rsidRPr="00283323">
        <w:rPr>
          <w:rFonts w:ascii="Tahoma" w:hAnsi="Tahoma" w:cs="Tahoma"/>
          <w:noProof/>
          <w:sz w:val="23"/>
          <w:szCs w:val="23"/>
        </w:rPr>
        <w:t xml:space="preserve">garding the Exceptions process. </w:t>
      </w:r>
      <w:r w:rsidR="0095173C" w:rsidRPr="00283323">
        <w:rPr>
          <w:rFonts w:ascii="Tahoma" w:hAnsi="Tahoma" w:cs="Tahoma"/>
          <w:noProof/>
          <w:sz w:val="23"/>
          <w:szCs w:val="23"/>
        </w:rPr>
        <w:t>These items can not b</w:t>
      </w:r>
      <w:r w:rsidR="003F7145" w:rsidRPr="00283323">
        <w:rPr>
          <w:rFonts w:ascii="Tahoma" w:hAnsi="Tahoma" w:cs="Tahoma"/>
          <w:noProof/>
          <w:sz w:val="23"/>
          <w:szCs w:val="23"/>
        </w:rPr>
        <w:t xml:space="preserve">e provided for adults through the Pharmacy Program.  </w:t>
      </w:r>
    </w:p>
    <w:p w14:paraId="55821FE6" w14:textId="77777777" w:rsidR="00A41536" w:rsidRDefault="00A41536" w:rsidP="008E0C95">
      <w:pPr>
        <w:spacing w:before="0" w:after="0" w:line="240" w:lineRule="auto"/>
        <w:jc w:val="both"/>
        <w:rPr>
          <w:rFonts w:ascii="Tahoma" w:hAnsi="Tahoma" w:cs="Tahoma"/>
          <w:b/>
          <w:bCs/>
          <w:noProof/>
          <w:sz w:val="23"/>
          <w:szCs w:val="23"/>
        </w:rPr>
      </w:pPr>
    </w:p>
    <w:p w14:paraId="47CF5B3C" w14:textId="38EF75AC" w:rsidR="008E0C95" w:rsidRPr="00283323" w:rsidRDefault="008E0C95" w:rsidP="008E0C95">
      <w:pPr>
        <w:spacing w:before="0" w:after="0" w:line="240" w:lineRule="auto"/>
        <w:jc w:val="both"/>
        <w:rPr>
          <w:rFonts w:ascii="Tahoma" w:hAnsi="Tahoma" w:cs="Tahoma"/>
          <w:b/>
          <w:bCs/>
          <w:noProof/>
          <w:sz w:val="23"/>
          <w:szCs w:val="23"/>
          <w:u w:val="single"/>
        </w:rPr>
      </w:pPr>
      <w:r w:rsidRPr="00283323">
        <w:rPr>
          <w:rFonts w:ascii="Tahoma" w:hAnsi="Tahoma" w:cs="Tahoma"/>
          <w:b/>
          <w:bCs/>
          <w:noProof/>
          <w:sz w:val="23"/>
          <w:szCs w:val="23"/>
          <w:u w:val="single"/>
        </w:rPr>
        <w:t xml:space="preserve">Questions </w:t>
      </w:r>
      <w:r w:rsidR="00ED3C5E" w:rsidRPr="00283323">
        <w:rPr>
          <w:rFonts w:ascii="Tahoma" w:hAnsi="Tahoma" w:cs="Tahoma"/>
          <w:b/>
          <w:bCs/>
          <w:noProof/>
          <w:sz w:val="23"/>
          <w:szCs w:val="23"/>
          <w:u w:val="single"/>
        </w:rPr>
        <w:t>and</w:t>
      </w:r>
      <w:r w:rsidRPr="00283323">
        <w:rPr>
          <w:rFonts w:ascii="Tahoma" w:hAnsi="Tahoma" w:cs="Tahoma"/>
          <w:b/>
          <w:bCs/>
          <w:noProof/>
          <w:sz w:val="23"/>
          <w:szCs w:val="23"/>
          <w:u w:val="single"/>
        </w:rPr>
        <w:t xml:space="preserve"> Provider Support</w:t>
      </w:r>
    </w:p>
    <w:p w14:paraId="78EBF458" w14:textId="626C95D4" w:rsidR="008E0C95" w:rsidRPr="008E0C95" w:rsidRDefault="008E0C95" w:rsidP="008E0C95">
      <w:pPr>
        <w:numPr>
          <w:ilvl w:val="0"/>
          <w:numId w:val="30"/>
        </w:numPr>
        <w:spacing w:before="0" w:after="0" w:line="240" w:lineRule="auto"/>
        <w:jc w:val="both"/>
        <w:rPr>
          <w:rFonts w:ascii="Tahoma" w:hAnsi="Tahoma" w:cs="Tahoma"/>
          <w:noProof/>
          <w:sz w:val="23"/>
          <w:szCs w:val="23"/>
        </w:rPr>
      </w:pPr>
      <w:r w:rsidRPr="008E0C95">
        <w:rPr>
          <w:rFonts w:ascii="Tahoma" w:hAnsi="Tahoma" w:cs="Tahoma"/>
          <w:noProof/>
          <w:sz w:val="23"/>
          <w:szCs w:val="23"/>
        </w:rPr>
        <w:t xml:space="preserve">Pharmacy </w:t>
      </w:r>
      <w:r w:rsidR="00E5570D">
        <w:rPr>
          <w:rFonts w:ascii="Tahoma" w:hAnsi="Tahoma" w:cs="Tahoma"/>
          <w:noProof/>
          <w:sz w:val="23"/>
          <w:szCs w:val="23"/>
        </w:rPr>
        <w:t xml:space="preserve">Claims </w:t>
      </w:r>
      <w:r w:rsidRPr="008E0C95">
        <w:rPr>
          <w:rFonts w:ascii="Tahoma" w:hAnsi="Tahoma" w:cs="Tahoma"/>
          <w:noProof/>
          <w:sz w:val="23"/>
          <w:szCs w:val="23"/>
        </w:rPr>
        <w:t>Billing</w:t>
      </w:r>
      <w:r w:rsidR="006B2501">
        <w:rPr>
          <w:rFonts w:ascii="Tahoma" w:hAnsi="Tahoma" w:cs="Tahoma"/>
          <w:noProof/>
          <w:sz w:val="23"/>
          <w:szCs w:val="23"/>
        </w:rPr>
        <w:t xml:space="preserve"> </w:t>
      </w:r>
      <w:r w:rsidRPr="008E0C95">
        <w:rPr>
          <w:rFonts w:ascii="Tahoma" w:hAnsi="Tahoma" w:cs="Tahoma"/>
          <w:noProof/>
          <w:sz w:val="23"/>
          <w:szCs w:val="23"/>
        </w:rPr>
        <w:t>Questions: Contact M</w:t>
      </w:r>
      <w:r w:rsidR="00B53B3A">
        <w:rPr>
          <w:rFonts w:ascii="Tahoma" w:hAnsi="Tahoma" w:cs="Tahoma"/>
          <w:noProof/>
          <w:sz w:val="23"/>
          <w:szCs w:val="23"/>
        </w:rPr>
        <w:t>HD</w:t>
      </w:r>
      <w:r w:rsidRPr="008E0C95">
        <w:rPr>
          <w:rFonts w:ascii="Tahoma" w:hAnsi="Tahoma" w:cs="Tahoma"/>
          <w:noProof/>
          <w:sz w:val="23"/>
          <w:szCs w:val="23"/>
        </w:rPr>
        <w:t xml:space="preserve"> Pharmacy Administration at </w:t>
      </w:r>
      <w:hyperlink r:id="rId15" w:history="1">
        <w:r w:rsidR="00534A51" w:rsidRPr="00534A51">
          <w:rPr>
            <w:rStyle w:val="Hyperlink"/>
            <w:rFonts w:ascii="Tahoma" w:hAnsi="Tahoma" w:cs="Tahoma"/>
            <w:noProof/>
            <w:sz w:val="23"/>
            <w:szCs w:val="23"/>
          </w:rPr>
          <w:t>MHD.PharmacyAdmin@dss.mo.gov</w:t>
        </w:r>
      </w:hyperlink>
      <w:r w:rsidR="00534A51">
        <w:rPr>
          <w:rFonts w:ascii="Tahoma" w:hAnsi="Tahoma" w:cs="Tahoma"/>
          <w:noProof/>
          <w:sz w:val="23"/>
          <w:szCs w:val="23"/>
        </w:rPr>
        <w:t xml:space="preserve"> </w:t>
      </w:r>
      <w:r w:rsidRPr="008E0C95">
        <w:rPr>
          <w:rFonts w:ascii="Tahoma" w:hAnsi="Tahoma" w:cs="Tahoma"/>
          <w:noProof/>
          <w:sz w:val="23"/>
          <w:szCs w:val="23"/>
        </w:rPr>
        <w:t xml:space="preserve"> or call (573) 751-6963</w:t>
      </w:r>
      <w:r w:rsidR="00B00BD3">
        <w:rPr>
          <w:rFonts w:ascii="Tahoma" w:hAnsi="Tahoma" w:cs="Tahoma"/>
          <w:noProof/>
          <w:sz w:val="23"/>
          <w:szCs w:val="23"/>
        </w:rPr>
        <w:t xml:space="preserve"> </w:t>
      </w:r>
      <w:r w:rsidR="00E5570D" w:rsidRPr="00BA3200">
        <w:rPr>
          <w:rFonts w:ascii="Tahoma" w:hAnsi="Tahoma" w:cs="Tahoma"/>
        </w:rPr>
        <w:t xml:space="preserve">(8:00 a.m. – </w:t>
      </w:r>
      <w:r w:rsidR="00570A3B">
        <w:rPr>
          <w:rFonts w:ascii="Tahoma" w:hAnsi="Tahoma" w:cs="Tahoma"/>
        </w:rPr>
        <w:t>4</w:t>
      </w:r>
      <w:r w:rsidR="00E5570D" w:rsidRPr="00BA3200">
        <w:rPr>
          <w:rFonts w:ascii="Tahoma" w:hAnsi="Tahoma" w:cs="Tahoma"/>
        </w:rPr>
        <w:t>:</w:t>
      </w:r>
      <w:r w:rsidR="00570A3B">
        <w:rPr>
          <w:rFonts w:ascii="Tahoma" w:hAnsi="Tahoma" w:cs="Tahoma"/>
        </w:rPr>
        <w:t>3</w:t>
      </w:r>
      <w:r w:rsidR="00E5570D" w:rsidRPr="00BA3200">
        <w:rPr>
          <w:rFonts w:ascii="Tahoma" w:hAnsi="Tahoma" w:cs="Tahoma"/>
        </w:rPr>
        <w:t>0 p.m., Monday through Friday)</w:t>
      </w:r>
      <w:r w:rsidR="00E5570D">
        <w:rPr>
          <w:rFonts w:ascii="Tahoma" w:hAnsi="Tahoma" w:cs="Tahoma"/>
        </w:rPr>
        <w:t>.</w:t>
      </w:r>
      <w:r w:rsidRPr="008E0C95">
        <w:rPr>
          <w:rFonts w:ascii="Tahoma" w:hAnsi="Tahoma" w:cs="Tahoma"/>
          <w:noProof/>
          <w:sz w:val="23"/>
          <w:szCs w:val="23"/>
        </w:rPr>
        <w:t xml:space="preserve"> </w:t>
      </w:r>
    </w:p>
    <w:p w14:paraId="0F09D539" w14:textId="33D89285" w:rsidR="008E0C95" w:rsidRPr="008E0C95" w:rsidRDefault="008E0C95" w:rsidP="008E0C95">
      <w:pPr>
        <w:numPr>
          <w:ilvl w:val="0"/>
          <w:numId w:val="30"/>
        </w:numPr>
        <w:spacing w:before="0" w:after="0" w:line="240" w:lineRule="auto"/>
        <w:jc w:val="both"/>
        <w:rPr>
          <w:rFonts w:ascii="Tahoma" w:hAnsi="Tahoma" w:cs="Tahoma"/>
          <w:noProof/>
          <w:sz w:val="23"/>
          <w:szCs w:val="23"/>
        </w:rPr>
      </w:pPr>
      <w:r w:rsidRPr="008E0C95">
        <w:rPr>
          <w:rFonts w:ascii="Tahoma" w:hAnsi="Tahoma" w:cs="Tahoma"/>
          <w:noProof/>
          <w:sz w:val="23"/>
          <w:szCs w:val="23"/>
        </w:rPr>
        <w:t xml:space="preserve">General Provider Communications: Contact Provider Communications at (833) 222-7916 or submit an inquiry through the Provider Communications Management option in </w:t>
      </w:r>
      <w:hyperlink r:id="rId16" w:history="1">
        <w:r w:rsidRPr="00051928">
          <w:rPr>
            <w:rStyle w:val="Hyperlink"/>
            <w:rFonts w:ascii="Tahoma" w:hAnsi="Tahoma" w:cs="Tahoma"/>
            <w:noProof/>
            <w:sz w:val="23"/>
            <w:szCs w:val="23"/>
          </w:rPr>
          <w:t>eMOMED</w:t>
        </w:r>
      </w:hyperlink>
      <w:r w:rsidRPr="008E0C95">
        <w:rPr>
          <w:rFonts w:ascii="Tahoma" w:hAnsi="Tahoma" w:cs="Tahoma"/>
          <w:noProof/>
          <w:sz w:val="23"/>
          <w:szCs w:val="23"/>
        </w:rPr>
        <w:t xml:space="preserve">. </w:t>
      </w:r>
    </w:p>
    <w:p w14:paraId="33D179A9" w14:textId="77777777" w:rsidR="00B54FF2" w:rsidRPr="00087573" w:rsidRDefault="00B54FF2" w:rsidP="006A6EA0">
      <w:pPr>
        <w:spacing w:before="0" w:after="0" w:line="240" w:lineRule="auto"/>
        <w:rPr>
          <w:rFonts w:ascii="Tahoma" w:hAnsi="Tahoma" w:cs="Tahoma"/>
          <w:noProof/>
          <w:color w:val="FF0000"/>
          <w:sz w:val="20"/>
          <w:szCs w:val="20"/>
        </w:rPr>
      </w:pPr>
    </w:p>
    <w:p w14:paraId="6CE2C629" w14:textId="2CBEE619" w:rsidR="00E73773" w:rsidRPr="00087573" w:rsidRDefault="00C3526D" w:rsidP="00A95170">
      <w:pPr>
        <w:pStyle w:val="Bulletinendtext"/>
        <w:rPr>
          <w:rFonts w:ascii="Tahoma" w:hAnsi="Tahoma" w:cs="Tahoma"/>
        </w:rPr>
      </w:pPr>
      <w:r w:rsidRPr="00087573">
        <w:rPr>
          <w:rFonts w:ascii="Tahoma" w:hAnsi="Tahoma" w:cs="Tahoma"/>
        </w:rPr>
        <w:t xml:space="preserve">MO HealthNet Fee-For-Service (FFS) </w:t>
      </w:r>
      <w:r w:rsidR="001E4707" w:rsidRPr="00087573">
        <w:rPr>
          <w:rFonts w:ascii="Tahoma" w:hAnsi="Tahoma" w:cs="Tahoma"/>
        </w:rPr>
        <w:t>policies guide basic coverage for Managed Care (MC), though MC plans may add requirements like prior authorization. Some services, including pharmacy, are carved out of MC and paid through FFS. Contact each</w:t>
      </w:r>
      <w:r w:rsidR="00B4768B" w:rsidRPr="00087573">
        <w:rPr>
          <w:rFonts w:ascii="Tahoma" w:hAnsi="Tahoma" w:cs="Tahoma"/>
        </w:rPr>
        <w:t xml:space="preserve"> </w:t>
      </w:r>
      <w:hyperlink r:id="rId17" w:history="1">
        <w:r w:rsidR="001E4707" w:rsidRPr="00087573">
          <w:rPr>
            <w:rStyle w:val="Hyperlink"/>
            <w:rFonts w:ascii="Tahoma" w:hAnsi="Tahoma" w:cs="Tahoma"/>
            <w:sz w:val="18"/>
          </w:rPr>
          <w:t>MC health plan</w:t>
        </w:r>
      </w:hyperlink>
      <w:r w:rsidR="001E4707" w:rsidRPr="00087573">
        <w:rPr>
          <w:rFonts w:ascii="Tahoma" w:hAnsi="Tahoma" w:cs="Tahoma"/>
        </w:rPr>
        <w:t xml:space="preserve"> to confirm how this Bulletin applies. Unresolved issues may be submitted through the </w:t>
      </w:r>
      <w:hyperlink r:id="rId18" w:history="1">
        <w:r w:rsidR="00E73773" w:rsidRPr="00087573">
          <w:rPr>
            <w:rStyle w:val="Hyperlink"/>
            <w:rFonts w:ascii="Tahoma" w:hAnsi="Tahoma" w:cs="Tahoma"/>
            <w:sz w:val="18"/>
          </w:rPr>
          <w:t>MC Provider Request for Information</w:t>
        </w:r>
      </w:hyperlink>
      <w:r w:rsidR="00B4768B" w:rsidRPr="00087573">
        <w:rPr>
          <w:rFonts w:ascii="Tahoma" w:hAnsi="Tahoma" w:cs="Tahoma"/>
        </w:rPr>
        <w:t xml:space="preserve"> </w:t>
      </w:r>
      <w:r w:rsidR="001E4707" w:rsidRPr="00087573">
        <w:rPr>
          <w:rFonts w:ascii="Tahoma" w:hAnsi="Tahoma" w:cs="Tahoma"/>
        </w:rPr>
        <w:t>to reach an MHD MC Liaison.</w:t>
      </w:r>
    </w:p>
    <w:p w14:paraId="624CC583" w14:textId="5FAB45C1" w:rsidR="00E73773" w:rsidRPr="00087573" w:rsidRDefault="00E73773" w:rsidP="00B4768B">
      <w:pPr>
        <w:pStyle w:val="Bulletinendtext"/>
        <w:jc w:val="left"/>
        <w:rPr>
          <w:rFonts w:ascii="Tahoma" w:hAnsi="Tahoma" w:cs="Tahoma"/>
        </w:rPr>
      </w:pPr>
      <w:r w:rsidRPr="00087573">
        <w:rPr>
          <w:rFonts w:ascii="Tahoma" w:hAnsi="Tahoma" w:cs="Tahoma"/>
        </w:rPr>
        <w:t>Before providing services, verify patient eligibility by swiping the MO HealthNet card, calling Provider Communications at 573-751-2896 or toll-free (833) 222-7916 (Option 1) or using</w:t>
      </w:r>
      <w:r w:rsidR="00B4768B" w:rsidRPr="00087573">
        <w:rPr>
          <w:rFonts w:ascii="Tahoma" w:hAnsi="Tahoma" w:cs="Tahoma"/>
        </w:rPr>
        <w:t xml:space="preserve"> </w:t>
      </w:r>
      <w:hyperlink r:id="rId19" w:history="1">
        <w:proofErr w:type="spellStart"/>
        <w:r w:rsidRPr="00087573">
          <w:rPr>
            <w:rStyle w:val="Hyperlink"/>
            <w:rFonts w:ascii="Tahoma" w:hAnsi="Tahoma" w:cs="Tahoma"/>
            <w:sz w:val="18"/>
          </w:rPr>
          <w:t>eMOMED</w:t>
        </w:r>
        <w:proofErr w:type="spellEnd"/>
      </w:hyperlink>
      <w:r w:rsidRPr="00087573">
        <w:rPr>
          <w:rFonts w:ascii="Tahoma" w:hAnsi="Tahoma" w:cs="Tahoma"/>
        </w:rPr>
        <w:t xml:space="preserve"> </w:t>
      </w:r>
      <w:r w:rsidR="001E4707" w:rsidRPr="00087573">
        <w:rPr>
          <w:rFonts w:ascii="Tahoma" w:hAnsi="Tahoma" w:cs="Tahoma"/>
        </w:rPr>
        <w:t>D</w:t>
      </w:r>
      <w:r w:rsidRPr="00087573">
        <w:rPr>
          <w:rFonts w:ascii="Tahoma" w:hAnsi="Tahoma" w:cs="Tahoma"/>
        </w:rPr>
        <w:t xml:space="preserve">irect </w:t>
      </w:r>
      <w:r w:rsidR="001E4707" w:rsidRPr="00087573">
        <w:rPr>
          <w:rFonts w:ascii="Tahoma" w:hAnsi="Tahoma" w:cs="Tahoma"/>
        </w:rPr>
        <w:t xml:space="preserve">MC benefit </w:t>
      </w:r>
      <w:r w:rsidRPr="00087573">
        <w:rPr>
          <w:rFonts w:ascii="Tahoma" w:hAnsi="Tahoma" w:cs="Tahoma"/>
        </w:rPr>
        <w:t xml:space="preserve">questions about MC benefits to the </w:t>
      </w:r>
      <w:r w:rsidR="001E4707" w:rsidRPr="00087573">
        <w:rPr>
          <w:rFonts w:ascii="Tahoma" w:hAnsi="Tahoma" w:cs="Tahoma"/>
        </w:rPr>
        <w:t>member’s</w:t>
      </w:r>
      <w:r w:rsidRPr="00087573">
        <w:rPr>
          <w:rFonts w:ascii="Tahoma" w:hAnsi="Tahoma" w:cs="Tahoma"/>
        </w:rPr>
        <w:t xml:space="preserve"> MC health plan. </w:t>
      </w:r>
    </w:p>
    <w:p w14:paraId="7256DCF4" w14:textId="44CF76D4" w:rsidR="00137A70" w:rsidRPr="00087573" w:rsidRDefault="001E4707" w:rsidP="00F01777">
      <w:pPr>
        <w:pStyle w:val="Bulletinendtext"/>
        <w:jc w:val="left"/>
        <w:rPr>
          <w:rFonts w:ascii="Tahoma" w:hAnsi="Tahoma" w:cs="Tahoma"/>
        </w:rPr>
      </w:pPr>
      <w:r w:rsidRPr="00087573">
        <w:rPr>
          <w:rFonts w:ascii="Tahoma" w:hAnsi="Tahoma" w:cs="Tahoma"/>
        </w:rPr>
        <w:t xml:space="preserve">Bulletins remain on the </w:t>
      </w:r>
      <w:hyperlink r:id="rId20" w:tooltip="visit the MO HealthNet News webpage" w:history="1">
        <w:r w:rsidRPr="00087573">
          <w:rPr>
            <w:rStyle w:val="Hyperlink"/>
            <w:rFonts w:ascii="Tahoma" w:hAnsi="Tahoma" w:cs="Tahoma"/>
            <w:b w:val="0"/>
            <w:color w:val="auto"/>
            <w:sz w:val="18"/>
            <w:u w:val="none"/>
          </w:rPr>
          <w:t>MO HealthNet News</w:t>
        </w:r>
      </w:hyperlink>
      <w:r w:rsidRPr="00087573">
        <w:rPr>
          <w:rFonts w:ascii="Tahoma" w:hAnsi="Tahoma" w:cs="Tahoma"/>
        </w:rPr>
        <w:t xml:space="preserve"> page for three years. Providers are encouraged to </w:t>
      </w:r>
      <w:hyperlink r:id="rId21" w:anchor="tab1" w:history="1">
        <w:r w:rsidRPr="00087573">
          <w:rPr>
            <w:rStyle w:val="Hyperlink"/>
            <w:rFonts w:ascii="Tahoma" w:hAnsi="Tahoma" w:cs="Tahoma"/>
            <w:bCs/>
            <w:sz w:val="18"/>
          </w:rPr>
          <w:t>subscribe</w:t>
        </w:r>
        <w:r w:rsidRPr="00087573">
          <w:rPr>
            <w:rStyle w:val="Hyperlink"/>
            <w:rFonts w:ascii="Tahoma" w:hAnsi="Tahoma" w:cs="Tahoma"/>
            <w:b w:val="0"/>
            <w:color w:val="auto"/>
            <w:sz w:val="18"/>
            <w:u w:val="none"/>
          </w:rPr>
          <w:t xml:space="preserve"> </w:t>
        </w:r>
      </w:hyperlink>
      <w:r w:rsidRPr="00087573">
        <w:rPr>
          <w:rFonts w:ascii="Tahoma" w:hAnsi="Tahoma" w:cs="Tahoma"/>
        </w:rPr>
        <w:t xml:space="preserve">for updates. </w:t>
      </w:r>
      <w:r w:rsidR="00E73773" w:rsidRPr="00087573">
        <w:rPr>
          <w:rFonts w:ascii="Tahoma" w:hAnsi="Tahoma" w:cs="Tahoma"/>
        </w:rPr>
        <w:t xml:space="preserve">Visit </w:t>
      </w:r>
      <w:hyperlink r:id="rId22" w:history="1">
        <w:r w:rsidR="00E73773" w:rsidRPr="00087573">
          <w:rPr>
            <w:rStyle w:val="Hyperlink"/>
            <w:rFonts w:ascii="Tahoma" w:hAnsi="Tahoma" w:cs="Tahoma"/>
            <w:sz w:val="18"/>
          </w:rPr>
          <w:t>MHD Education and Training</w:t>
        </w:r>
      </w:hyperlink>
      <w:r w:rsidR="00E73773" w:rsidRPr="00087573">
        <w:rPr>
          <w:rFonts w:ascii="Tahoma" w:hAnsi="Tahoma" w:cs="Tahoma"/>
        </w:rPr>
        <w:t xml:space="preserve"> </w:t>
      </w:r>
      <w:r w:rsidRPr="00087573">
        <w:rPr>
          <w:rFonts w:ascii="Tahoma" w:hAnsi="Tahoma" w:cs="Tahoma"/>
        </w:rPr>
        <w:t>for</w:t>
      </w:r>
      <w:r w:rsidR="00E73773" w:rsidRPr="00087573">
        <w:rPr>
          <w:rFonts w:ascii="Tahoma" w:hAnsi="Tahoma" w:cs="Tahoma"/>
        </w:rPr>
        <w:t xml:space="preserve"> web-based training </w:t>
      </w:r>
      <w:r w:rsidRPr="00087573">
        <w:rPr>
          <w:rFonts w:ascii="Tahoma" w:hAnsi="Tahoma" w:cs="Tahoma"/>
        </w:rPr>
        <w:t>and</w:t>
      </w:r>
      <w:r w:rsidR="00E73773" w:rsidRPr="00087573">
        <w:rPr>
          <w:rFonts w:ascii="Tahoma" w:hAnsi="Tahoma" w:cs="Tahoma"/>
        </w:rPr>
        <w:t xml:space="preserve"> resources</w:t>
      </w:r>
      <w:r w:rsidRPr="00087573">
        <w:rPr>
          <w:rFonts w:ascii="Tahoma" w:hAnsi="Tahoma" w:cs="Tahoma"/>
        </w:rPr>
        <w:t xml:space="preserve">, or </w:t>
      </w:r>
      <w:hyperlink r:id="rId23" w:history="1">
        <w:r w:rsidRPr="00087573">
          <w:rPr>
            <w:rStyle w:val="Hyperlink"/>
            <w:rFonts w:ascii="Tahoma" w:hAnsi="Tahoma" w:cs="Tahoma"/>
            <w:b w:val="0"/>
            <w:color w:val="auto"/>
            <w:sz w:val="18"/>
            <w:u w:val="none"/>
          </w:rPr>
          <w:t>submit an</w:t>
        </w:r>
        <w:r w:rsidR="00E73773" w:rsidRPr="00087573">
          <w:rPr>
            <w:rStyle w:val="Hyperlink"/>
            <w:rFonts w:ascii="Tahoma" w:hAnsi="Tahoma" w:cs="Tahoma"/>
            <w:b w:val="0"/>
            <w:color w:val="auto"/>
            <w:sz w:val="18"/>
            <w:u w:val="none"/>
          </w:rPr>
          <w:t xml:space="preserve"> </w:t>
        </w:r>
        <w:r w:rsidR="00E73773" w:rsidRPr="00087573">
          <w:rPr>
            <w:rStyle w:val="Hyperlink"/>
            <w:rFonts w:ascii="Tahoma" w:hAnsi="Tahoma" w:cs="Tahoma"/>
            <w:bCs/>
            <w:sz w:val="18"/>
          </w:rPr>
          <w:t>MHD Education Request</w:t>
        </w:r>
      </w:hyperlink>
      <w:r w:rsidRPr="00087573">
        <w:rPr>
          <w:rFonts w:ascii="Tahoma" w:hAnsi="Tahoma" w:cs="Tahoma"/>
        </w:rPr>
        <w:t xml:space="preserve"> to schedule training.</w:t>
      </w:r>
    </w:p>
    <w:sectPr w:rsidR="00137A70" w:rsidRPr="00087573" w:rsidSect="00C15D2B">
      <w:headerReference w:type="default" r:id="rId24"/>
      <w:footerReference w:type="first" r:id="rId25"/>
      <w:pgSz w:w="12240" w:h="15840"/>
      <w:pgMar w:top="432" w:right="1080" w:bottom="864" w:left="108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30FC1" w14:textId="77777777" w:rsidR="007A183C" w:rsidRDefault="007A183C">
      <w:r>
        <w:separator/>
      </w:r>
    </w:p>
  </w:endnote>
  <w:endnote w:type="continuationSeparator" w:id="0">
    <w:p w14:paraId="21B32B63" w14:textId="77777777" w:rsidR="007A183C" w:rsidRDefault="007A1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FCA2" w14:textId="6997F7F5" w:rsidR="001E4707" w:rsidRPr="00087573" w:rsidRDefault="001E4707" w:rsidP="001E4707">
    <w:pPr>
      <w:jc w:val="right"/>
      <w:rPr>
        <w:rFonts w:ascii="Tahoma" w:hAnsi="Tahoma" w:cs="Tahoma"/>
        <w:sz w:val="16"/>
        <w:szCs w:val="16"/>
      </w:rPr>
    </w:pPr>
    <w:r w:rsidRPr="00087573">
      <w:rPr>
        <w:rFonts w:ascii="Tahoma" w:hAnsi="Tahoma" w:cs="Tahoma"/>
        <w:sz w:val="16"/>
        <w:szCs w:val="16"/>
      </w:rPr>
      <w:t xml:space="preserve">Template updated: </w:t>
    </w:r>
    <w:r w:rsidR="00017E48" w:rsidRPr="00087573">
      <w:rPr>
        <w:rFonts w:ascii="Tahoma" w:hAnsi="Tahoma" w:cs="Tahoma"/>
        <w:sz w:val="16"/>
        <w:szCs w:val="16"/>
      </w:rPr>
      <w:t>0</w:t>
    </w:r>
    <w:r w:rsidRPr="00087573">
      <w:rPr>
        <w:rFonts w:ascii="Tahoma" w:hAnsi="Tahoma" w:cs="Tahoma"/>
        <w:sz w:val="16"/>
        <w:szCs w:val="16"/>
      </w:rPr>
      <w:t>3/</w:t>
    </w:r>
    <w:r w:rsidR="00701A7F">
      <w:rPr>
        <w:rFonts w:ascii="Tahoma" w:hAnsi="Tahoma" w:cs="Tahoma"/>
        <w:sz w:val="16"/>
        <w:szCs w:val="16"/>
      </w:rPr>
      <w:t>12</w:t>
    </w:r>
    <w:r w:rsidRPr="00087573">
      <w:rPr>
        <w:rFonts w:ascii="Tahoma" w:hAnsi="Tahoma" w:cs="Tahoma"/>
        <w:sz w:val="16"/>
        <w:szCs w:val="16"/>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74772" w14:textId="77777777" w:rsidR="007A183C" w:rsidRDefault="007A183C">
      <w:r>
        <w:separator/>
      </w:r>
    </w:p>
  </w:footnote>
  <w:footnote w:type="continuationSeparator" w:id="0">
    <w:p w14:paraId="51300883" w14:textId="77777777" w:rsidR="007A183C" w:rsidRDefault="007A1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34FC7" w14:textId="5D37F053" w:rsidR="00930D08" w:rsidRDefault="00930D08" w:rsidP="00F0134D">
    <w:pPr>
      <w:tabs>
        <w:tab w:val="center" w:pos="5040"/>
        <w:tab w:val="right" w:pos="9840"/>
      </w:tabs>
      <w:rPr>
        <w:sz w:val="20"/>
      </w:rPr>
    </w:pPr>
    <w:r>
      <w:rPr>
        <w:sz w:val="20"/>
      </w:rPr>
      <w:t xml:space="preserve">Volume </w:t>
    </w:r>
    <w:r w:rsidR="00077EAA">
      <w:rPr>
        <w:sz w:val="20"/>
      </w:rPr>
      <w:t>49</w:t>
    </w:r>
    <w:r>
      <w:rPr>
        <w:sz w:val="20"/>
      </w:rPr>
      <w:t xml:space="preserve"> Number </w:t>
    </w:r>
    <w:r w:rsidR="00077EAA">
      <w:rPr>
        <w:sz w:val="20"/>
      </w:rPr>
      <w:t>14</w:t>
    </w:r>
    <w:r w:rsidR="00F0134D">
      <w:rPr>
        <w:sz w:val="20"/>
      </w:rPr>
      <w:tab/>
    </w:r>
    <w:r w:rsidR="00077EAA" w:rsidRPr="00077EAA">
      <w:rPr>
        <w:sz w:val="20"/>
      </w:rPr>
      <w:t>Billing Guidance Update for Specialized Infant Formulas</w:t>
    </w:r>
    <w:r w:rsidR="00F0134D">
      <w:rPr>
        <w:sz w:val="20"/>
      </w:rPr>
      <w:tab/>
    </w:r>
    <w:r w:rsidR="00077EAA">
      <w:rPr>
        <w:sz w:val="20"/>
      </w:rPr>
      <w:t>September 10,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774AF"/>
    <w:multiLevelType w:val="hybridMultilevel"/>
    <w:tmpl w:val="44562468"/>
    <w:lvl w:ilvl="0" w:tplc="C606741C">
      <w:start w:val="13"/>
      <w:numFmt w:val="bullet"/>
      <w:lvlText w:val="•"/>
      <w:lvlJc w:val="left"/>
      <w:pPr>
        <w:ind w:left="2074" w:hanging="360"/>
      </w:pPr>
      <w:rPr>
        <w:rFonts w:ascii="Times New Roman" w:eastAsia="Times New Roman" w:hAnsi="Times New Roman" w:cs="Times New Roman" w:hint="default"/>
      </w:rPr>
    </w:lvl>
    <w:lvl w:ilvl="1" w:tplc="04090003" w:tentative="1">
      <w:start w:val="1"/>
      <w:numFmt w:val="bullet"/>
      <w:lvlText w:val="o"/>
      <w:lvlJc w:val="left"/>
      <w:pPr>
        <w:ind w:left="2794" w:hanging="360"/>
      </w:pPr>
      <w:rPr>
        <w:rFonts w:ascii="Courier New" w:hAnsi="Courier New" w:cs="Courier New" w:hint="default"/>
      </w:rPr>
    </w:lvl>
    <w:lvl w:ilvl="2" w:tplc="04090005" w:tentative="1">
      <w:start w:val="1"/>
      <w:numFmt w:val="bullet"/>
      <w:lvlText w:val=""/>
      <w:lvlJc w:val="left"/>
      <w:pPr>
        <w:ind w:left="3514" w:hanging="360"/>
      </w:pPr>
      <w:rPr>
        <w:rFonts w:ascii="Wingdings" w:hAnsi="Wingdings" w:hint="default"/>
      </w:rPr>
    </w:lvl>
    <w:lvl w:ilvl="3" w:tplc="04090001" w:tentative="1">
      <w:start w:val="1"/>
      <w:numFmt w:val="bullet"/>
      <w:lvlText w:val=""/>
      <w:lvlJc w:val="left"/>
      <w:pPr>
        <w:ind w:left="4234" w:hanging="360"/>
      </w:pPr>
      <w:rPr>
        <w:rFonts w:ascii="Symbol" w:hAnsi="Symbol" w:hint="default"/>
      </w:rPr>
    </w:lvl>
    <w:lvl w:ilvl="4" w:tplc="04090003" w:tentative="1">
      <w:start w:val="1"/>
      <w:numFmt w:val="bullet"/>
      <w:lvlText w:val="o"/>
      <w:lvlJc w:val="left"/>
      <w:pPr>
        <w:ind w:left="4954" w:hanging="360"/>
      </w:pPr>
      <w:rPr>
        <w:rFonts w:ascii="Courier New" w:hAnsi="Courier New" w:cs="Courier New" w:hint="default"/>
      </w:rPr>
    </w:lvl>
    <w:lvl w:ilvl="5" w:tplc="04090005" w:tentative="1">
      <w:start w:val="1"/>
      <w:numFmt w:val="bullet"/>
      <w:lvlText w:val=""/>
      <w:lvlJc w:val="left"/>
      <w:pPr>
        <w:ind w:left="5674" w:hanging="360"/>
      </w:pPr>
      <w:rPr>
        <w:rFonts w:ascii="Wingdings" w:hAnsi="Wingdings" w:hint="default"/>
      </w:rPr>
    </w:lvl>
    <w:lvl w:ilvl="6" w:tplc="04090001" w:tentative="1">
      <w:start w:val="1"/>
      <w:numFmt w:val="bullet"/>
      <w:lvlText w:val=""/>
      <w:lvlJc w:val="left"/>
      <w:pPr>
        <w:ind w:left="6394" w:hanging="360"/>
      </w:pPr>
      <w:rPr>
        <w:rFonts w:ascii="Symbol" w:hAnsi="Symbol" w:hint="default"/>
      </w:rPr>
    </w:lvl>
    <w:lvl w:ilvl="7" w:tplc="04090003" w:tentative="1">
      <w:start w:val="1"/>
      <w:numFmt w:val="bullet"/>
      <w:lvlText w:val="o"/>
      <w:lvlJc w:val="left"/>
      <w:pPr>
        <w:ind w:left="7114" w:hanging="360"/>
      </w:pPr>
      <w:rPr>
        <w:rFonts w:ascii="Courier New" w:hAnsi="Courier New" w:cs="Courier New" w:hint="default"/>
      </w:rPr>
    </w:lvl>
    <w:lvl w:ilvl="8" w:tplc="04090005" w:tentative="1">
      <w:start w:val="1"/>
      <w:numFmt w:val="bullet"/>
      <w:lvlText w:val=""/>
      <w:lvlJc w:val="left"/>
      <w:pPr>
        <w:ind w:left="7834" w:hanging="360"/>
      </w:pPr>
      <w:rPr>
        <w:rFonts w:ascii="Wingdings" w:hAnsi="Wingdings" w:hint="default"/>
      </w:rPr>
    </w:lvl>
  </w:abstractNum>
  <w:abstractNum w:abstractNumId="1" w15:restartNumberingAfterBreak="0">
    <w:nsid w:val="05DA2041"/>
    <w:multiLevelType w:val="hybridMultilevel"/>
    <w:tmpl w:val="22E0323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55465"/>
    <w:multiLevelType w:val="hybridMultilevel"/>
    <w:tmpl w:val="E2E27A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BF0D95"/>
    <w:multiLevelType w:val="multilevel"/>
    <w:tmpl w:val="7B1C7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E07686"/>
    <w:multiLevelType w:val="multilevel"/>
    <w:tmpl w:val="92C05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140534"/>
    <w:multiLevelType w:val="hybridMultilevel"/>
    <w:tmpl w:val="D2ACB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FC4BC6"/>
    <w:multiLevelType w:val="hybridMultilevel"/>
    <w:tmpl w:val="AE52181E"/>
    <w:lvl w:ilvl="0" w:tplc="C606741C">
      <w:start w:val="13"/>
      <w:numFmt w:val="bullet"/>
      <w:lvlText w:val="•"/>
      <w:lvlJc w:val="left"/>
      <w:pPr>
        <w:ind w:left="2160" w:hanging="360"/>
      </w:pPr>
      <w:rPr>
        <w:rFonts w:ascii="Times New Roman" w:eastAsia="Times New Roman" w:hAnsi="Times New Roman"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2EC57402"/>
    <w:multiLevelType w:val="hybridMultilevel"/>
    <w:tmpl w:val="93C67D2C"/>
    <w:lvl w:ilvl="0" w:tplc="11BE118A">
      <w:start w:val="1"/>
      <w:numFmt w:val="bullet"/>
      <w:pStyle w:val="TOC2"/>
      <w:lvlText w:val=""/>
      <w:lvlJc w:val="left"/>
      <w:pPr>
        <w:tabs>
          <w:tab w:val="num" w:pos="960"/>
        </w:tabs>
        <w:ind w:left="960" w:hanging="360"/>
      </w:pPr>
      <w:rPr>
        <w:rFonts w:ascii="Wingdings" w:hAnsi="Wingdings"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2F837049"/>
    <w:multiLevelType w:val="hybridMultilevel"/>
    <w:tmpl w:val="9AAC6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242DE4"/>
    <w:multiLevelType w:val="hybridMultilevel"/>
    <w:tmpl w:val="795C4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FC4D42"/>
    <w:multiLevelType w:val="hybridMultilevel"/>
    <w:tmpl w:val="4C0CF79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1E0214"/>
    <w:multiLevelType w:val="hybridMultilevel"/>
    <w:tmpl w:val="24A084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4A1E8D"/>
    <w:multiLevelType w:val="hybridMultilevel"/>
    <w:tmpl w:val="94A6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E772B8"/>
    <w:multiLevelType w:val="hybridMultilevel"/>
    <w:tmpl w:val="1DBAB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362672"/>
    <w:multiLevelType w:val="hybridMultilevel"/>
    <w:tmpl w:val="013A68E2"/>
    <w:lvl w:ilvl="0" w:tplc="C606741C">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835C0D"/>
    <w:multiLevelType w:val="hybridMultilevel"/>
    <w:tmpl w:val="789A4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0715F9"/>
    <w:multiLevelType w:val="hybridMultilevel"/>
    <w:tmpl w:val="5BDC8D5E"/>
    <w:lvl w:ilvl="0" w:tplc="E0801518">
      <w:start w:val="1"/>
      <w:numFmt w:val="bullet"/>
      <w:lvlText w:val=""/>
      <w:lvlJc w:val="left"/>
      <w:pPr>
        <w:ind w:left="1016" w:hanging="360"/>
      </w:pPr>
      <w:rPr>
        <w:rFonts w:ascii="Symbol" w:eastAsia="Symbol" w:hAnsi="Symbol" w:hint="default"/>
        <w:w w:val="100"/>
        <w:sz w:val="24"/>
        <w:szCs w:val="24"/>
      </w:rPr>
    </w:lvl>
    <w:lvl w:ilvl="1" w:tplc="B6EAD504">
      <w:start w:val="1"/>
      <w:numFmt w:val="bullet"/>
      <w:lvlText w:val="•"/>
      <w:lvlJc w:val="left"/>
      <w:pPr>
        <w:ind w:left="1243" w:hanging="360"/>
      </w:pPr>
      <w:rPr>
        <w:rFonts w:hint="default"/>
      </w:rPr>
    </w:lvl>
    <w:lvl w:ilvl="2" w:tplc="8030241C">
      <w:start w:val="1"/>
      <w:numFmt w:val="bullet"/>
      <w:lvlText w:val="•"/>
      <w:lvlJc w:val="left"/>
      <w:pPr>
        <w:ind w:left="1467" w:hanging="360"/>
      </w:pPr>
      <w:rPr>
        <w:rFonts w:hint="default"/>
      </w:rPr>
    </w:lvl>
    <w:lvl w:ilvl="3" w:tplc="9D4277C8">
      <w:start w:val="1"/>
      <w:numFmt w:val="bullet"/>
      <w:lvlText w:val="•"/>
      <w:lvlJc w:val="left"/>
      <w:pPr>
        <w:ind w:left="1691" w:hanging="360"/>
      </w:pPr>
      <w:rPr>
        <w:rFonts w:hint="default"/>
      </w:rPr>
    </w:lvl>
    <w:lvl w:ilvl="4" w:tplc="945879BE">
      <w:start w:val="1"/>
      <w:numFmt w:val="bullet"/>
      <w:lvlText w:val="•"/>
      <w:lvlJc w:val="left"/>
      <w:pPr>
        <w:ind w:left="1915" w:hanging="360"/>
      </w:pPr>
      <w:rPr>
        <w:rFonts w:hint="default"/>
      </w:rPr>
    </w:lvl>
    <w:lvl w:ilvl="5" w:tplc="FDE25E82">
      <w:start w:val="1"/>
      <w:numFmt w:val="bullet"/>
      <w:lvlText w:val="•"/>
      <w:lvlJc w:val="left"/>
      <w:pPr>
        <w:ind w:left="2138" w:hanging="360"/>
      </w:pPr>
      <w:rPr>
        <w:rFonts w:hint="default"/>
      </w:rPr>
    </w:lvl>
    <w:lvl w:ilvl="6" w:tplc="214254BA">
      <w:start w:val="1"/>
      <w:numFmt w:val="bullet"/>
      <w:lvlText w:val="•"/>
      <w:lvlJc w:val="left"/>
      <w:pPr>
        <w:ind w:left="2362" w:hanging="360"/>
      </w:pPr>
      <w:rPr>
        <w:rFonts w:hint="default"/>
      </w:rPr>
    </w:lvl>
    <w:lvl w:ilvl="7" w:tplc="F088371E">
      <w:start w:val="1"/>
      <w:numFmt w:val="bullet"/>
      <w:lvlText w:val="•"/>
      <w:lvlJc w:val="left"/>
      <w:pPr>
        <w:ind w:left="2586" w:hanging="360"/>
      </w:pPr>
      <w:rPr>
        <w:rFonts w:hint="default"/>
      </w:rPr>
    </w:lvl>
    <w:lvl w:ilvl="8" w:tplc="C21E7C92">
      <w:start w:val="1"/>
      <w:numFmt w:val="bullet"/>
      <w:lvlText w:val="•"/>
      <w:lvlJc w:val="left"/>
      <w:pPr>
        <w:ind w:left="2810" w:hanging="360"/>
      </w:pPr>
      <w:rPr>
        <w:rFonts w:hint="default"/>
      </w:rPr>
    </w:lvl>
  </w:abstractNum>
  <w:abstractNum w:abstractNumId="17" w15:restartNumberingAfterBreak="0">
    <w:nsid w:val="51E50531"/>
    <w:multiLevelType w:val="multilevel"/>
    <w:tmpl w:val="B8CAA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0B0736"/>
    <w:multiLevelType w:val="multilevel"/>
    <w:tmpl w:val="BF98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0C26CE"/>
    <w:multiLevelType w:val="hybridMultilevel"/>
    <w:tmpl w:val="C408E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0678C8"/>
    <w:multiLevelType w:val="hybridMultilevel"/>
    <w:tmpl w:val="E2F2FE42"/>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15:restartNumberingAfterBreak="0">
    <w:nsid w:val="5CEA407A"/>
    <w:multiLevelType w:val="multilevel"/>
    <w:tmpl w:val="97F62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C43F54"/>
    <w:multiLevelType w:val="hybridMultilevel"/>
    <w:tmpl w:val="7374A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14E2E28"/>
    <w:multiLevelType w:val="hybridMultilevel"/>
    <w:tmpl w:val="06F42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E243BC"/>
    <w:multiLevelType w:val="hybridMultilevel"/>
    <w:tmpl w:val="6EAC549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636E22"/>
    <w:multiLevelType w:val="hybridMultilevel"/>
    <w:tmpl w:val="C5F24AFC"/>
    <w:lvl w:ilvl="0" w:tplc="82FC62A6">
      <w:start w:val="1"/>
      <w:numFmt w:val="bullet"/>
      <w:pStyle w:val="TOC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5160B28"/>
    <w:multiLevelType w:val="hybridMultilevel"/>
    <w:tmpl w:val="59B85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6F445FB"/>
    <w:multiLevelType w:val="hybridMultilevel"/>
    <w:tmpl w:val="C164BC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78877B6"/>
    <w:multiLevelType w:val="hybridMultilevel"/>
    <w:tmpl w:val="BD82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D442E7"/>
    <w:multiLevelType w:val="hybridMultilevel"/>
    <w:tmpl w:val="94EA7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F868B2"/>
    <w:multiLevelType w:val="multilevel"/>
    <w:tmpl w:val="81865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A6B1E72"/>
    <w:multiLevelType w:val="hybridMultilevel"/>
    <w:tmpl w:val="51F81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7391950">
    <w:abstractNumId w:val="25"/>
  </w:num>
  <w:num w:numId="2" w16cid:durableId="1901862822">
    <w:abstractNumId w:val="7"/>
  </w:num>
  <w:num w:numId="3" w16cid:durableId="128475939">
    <w:abstractNumId w:val="11"/>
  </w:num>
  <w:num w:numId="4" w16cid:durableId="911740830">
    <w:abstractNumId w:val="23"/>
  </w:num>
  <w:num w:numId="5" w16cid:durableId="356393516">
    <w:abstractNumId w:val="16"/>
  </w:num>
  <w:num w:numId="6" w16cid:durableId="1980569187">
    <w:abstractNumId w:val="29"/>
  </w:num>
  <w:num w:numId="7" w16cid:durableId="785394772">
    <w:abstractNumId w:val="9"/>
  </w:num>
  <w:num w:numId="8" w16cid:durableId="398134155">
    <w:abstractNumId w:val="5"/>
  </w:num>
  <w:num w:numId="9" w16cid:durableId="313873537">
    <w:abstractNumId w:val="15"/>
  </w:num>
  <w:num w:numId="10" w16cid:durableId="1871409018">
    <w:abstractNumId w:val="8"/>
  </w:num>
  <w:num w:numId="11" w16cid:durableId="699933206">
    <w:abstractNumId w:val="13"/>
  </w:num>
  <w:num w:numId="12" w16cid:durableId="1182285575">
    <w:abstractNumId w:val="20"/>
  </w:num>
  <w:num w:numId="13" w16cid:durableId="1891528166">
    <w:abstractNumId w:val="6"/>
  </w:num>
  <w:num w:numId="14" w16cid:durableId="629018626">
    <w:abstractNumId w:val="24"/>
  </w:num>
  <w:num w:numId="15" w16cid:durableId="440609485">
    <w:abstractNumId w:val="2"/>
  </w:num>
  <w:num w:numId="16" w16cid:durableId="713118432">
    <w:abstractNumId w:val="14"/>
  </w:num>
  <w:num w:numId="17" w16cid:durableId="1670451329">
    <w:abstractNumId w:val="27"/>
  </w:num>
  <w:num w:numId="18" w16cid:durableId="1655916653">
    <w:abstractNumId w:val="0"/>
  </w:num>
  <w:num w:numId="19" w16cid:durableId="1478645377">
    <w:abstractNumId w:val="10"/>
  </w:num>
  <w:num w:numId="20" w16cid:durableId="545529438">
    <w:abstractNumId w:val="19"/>
  </w:num>
  <w:num w:numId="21" w16cid:durableId="583346626">
    <w:abstractNumId w:val="26"/>
  </w:num>
  <w:num w:numId="22" w16cid:durableId="898832747">
    <w:abstractNumId w:val="12"/>
  </w:num>
  <w:num w:numId="23" w16cid:durableId="1607080103">
    <w:abstractNumId w:val="31"/>
  </w:num>
  <w:num w:numId="24" w16cid:durableId="1958608955">
    <w:abstractNumId w:val="28"/>
  </w:num>
  <w:num w:numId="25" w16cid:durableId="2084716771">
    <w:abstractNumId w:val="1"/>
  </w:num>
  <w:num w:numId="26" w16cid:durableId="93789497">
    <w:abstractNumId w:val="4"/>
  </w:num>
  <w:num w:numId="27" w16cid:durableId="1736736529">
    <w:abstractNumId w:val="21"/>
  </w:num>
  <w:num w:numId="28" w16cid:durableId="651301710">
    <w:abstractNumId w:val="30"/>
  </w:num>
  <w:num w:numId="29" w16cid:durableId="148524165">
    <w:abstractNumId w:val="18"/>
  </w:num>
  <w:num w:numId="30" w16cid:durableId="417562043">
    <w:abstractNumId w:val="17"/>
  </w:num>
  <w:num w:numId="31" w16cid:durableId="1332563757">
    <w:abstractNumId w:val="3"/>
  </w:num>
  <w:num w:numId="32" w16cid:durableId="52660148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C5L5zI4HtvEPDXc+e1toYy+CBFQ2SCcMXaaao284bvUXvb4p7tpTdpXDO1aNKwPVQ4sFjPRPuzErFGTEmxhEGg==" w:salt="8j4GMHFnGR0rCi3lGO3nrw=="/>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C1NLE0MTMzMDe0MDVT0lEKTi0uzszPAykwrwUADIIYUiwAAAA="/>
  </w:docVars>
  <w:rsids>
    <w:rsidRoot w:val="00F8751E"/>
    <w:rsid w:val="000065B4"/>
    <w:rsid w:val="00017E48"/>
    <w:rsid w:val="00027198"/>
    <w:rsid w:val="00031D39"/>
    <w:rsid w:val="00032E26"/>
    <w:rsid w:val="000403D8"/>
    <w:rsid w:val="00045705"/>
    <w:rsid w:val="000473D3"/>
    <w:rsid w:val="00051928"/>
    <w:rsid w:val="00052CB4"/>
    <w:rsid w:val="0005567F"/>
    <w:rsid w:val="00060B59"/>
    <w:rsid w:val="00060D6E"/>
    <w:rsid w:val="00070842"/>
    <w:rsid w:val="00070AEB"/>
    <w:rsid w:val="0007375E"/>
    <w:rsid w:val="00075E67"/>
    <w:rsid w:val="00077EAA"/>
    <w:rsid w:val="00077FC5"/>
    <w:rsid w:val="00087573"/>
    <w:rsid w:val="00091F6B"/>
    <w:rsid w:val="00092A7D"/>
    <w:rsid w:val="00093633"/>
    <w:rsid w:val="000B1F02"/>
    <w:rsid w:val="000B7ADF"/>
    <w:rsid w:val="000E0FA0"/>
    <w:rsid w:val="000E15B3"/>
    <w:rsid w:val="000E4F22"/>
    <w:rsid w:val="000E66B6"/>
    <w:rsid w:val="000E70C6"/>
    <w:rsid w:val="000F55F4"/>
    <w:rsid w:val="000F5A8E"/>
    <w:rsid w:val="00107D6F"/>
    <w:rsid w:val="00116E05"/>
    <w:rsid w:val="00124D7D"/>
    <w:rsid w:val="00133BBE"/>
    <w:rsid w:val="0013417B"/>
    <w:rsid w:val="00137A70"/>
    <w:rsid w:val="00144640"/>
    <w:rsid w:val="00155792"/>
    <w:rsid w:val="001562CE"/>
    <w:rsid w:val="00160F2B"/>
    <w:rsid w:val="001615A3"/>
    <w:rsid w:val="00163F7C"/>
    <w:rsid w:val="00164F26"/>
    <w:rsid w:val="00167171"/>
    <w:rsid w:val="001742E0"/>
    <w:rsid w:val="001763F3"/>
    <w:rsid w:val="00190124"/>
    <w:rsid w:val="00190BE4"/>
    <w:rsid w:val="001A37AD"/>
    <w:rsid w:val="001A38D1"/>
    <w:rsid w:val="001A632E"/>
    <w:rsid w:val="001B75A9"/>
    <w:rsid w:val="001C0128"/>
    <w:rsid w:val="001C0EE3"/>
    <w:rsid w:val="001C3B7E"/>
    <w:rsid w:val="001C4582"/>
    <w:rsid w:val="001C70DE"/>
    <w:rsid w:val="001E4707"/>
    <w:rsid w:val="001F011F"/>
    <w:rsid w:val="001F5B1C"/>
    <w:rsid w:val="00235143"/>
    <w:rsid w:val="00247092"/>
    <w:rsid w:val="0027139D"/>
    <w:rsid w:val="00283323"/>
    <w:rsid w:val="00291B5E"/>
    <w:rsid w:val="0029589C"/>
    <w:rsid w:val="002A141F"/>
    <w:rsid w:val="002A51BE"/>
    <w:rsid w:val="002B2060"/>
    <w:rsid w:val="002B2570"/>
    <w:rsid w:val="002B3B35"/>
    <w:rsid w:val="002C0E50"/>
    <w:rsid w:val="002C4EEE"/>
    <w:rsid w:val="002D14F3"/>
    <w:rsid w:val="002D7348"/>
    <w:rsid w:val="002F2068"/>
    <w:rsid w:val="002F68DA"/>
    <w:rsid w:val="00303832"/>
    <w:rsid w:val="003112B4"/>
    <w:rsid w:val="0031353F"/>
    <w:rsid w:val="00315485"/>
    <w:rsid w:val="00322ABF"/>
    <w:rsid w:val="003234C4"/>
    <w:rsid w:val="003235A9"/>
    <w:rsid w:val="003274A6"/>
    <w:rsid w:val="0033529C"/>
    <w:rsid w:val="003420CC"/>
    <w:rsid w:val="0034770B"/>
    <w:rsid w:val="00356170"/>
    <w:rsid w:val="00384CCD"/>
    <w:rsid w:val="00385719"/>
    <w:rsid w:val="003872EE"/>
    <w:rsid w:val="003B0122"/>
    <w:rsid w:val="003B6F79"/>
    <w:rsid w:val="003C563D"/>
    <w:rsid w:val="003C7CEA"/>
    <w:rsid w:val="003D1FD6"/>
    <w:rsid w:val="003D2249"/>
    <w:rsid w:val="003D5484"/>
    <w:rsid w:val="003D5716"/>
    <w:rsid w:val="003E79B2"/>
    <w:rsid w:val="003F3A1E"/>
    <w:rsid w:val="003F7145"/>
    <w:rsid w:val="00400F18"/>
    <w:rsid w:val="004171ED"/>
    <w:rsid w:val="0041769A"/>
    <w:rsid w:val="0042131E"/>
    <w:rsid w:val="00422ADB"/>
    <w:rsid w:val="004251B0"/>
    <w:rsid w:val="00426D62"/>
    <w:rsid w:val="004412F9"/>
    <w:rsid w:val="0044542E"/>
    <w:rsid w:val="004626D2"/>
    <w:rsid w:val="00471A11"/>
    <w:rsid w:val="00477517"/>
    <w:rsid w:val="004816FA"/>
    <w:rsid w:val="00491B48"/>
    <w:rsid w:val="004A38C0"/>
    <w:rsid w:val="004A62A9"/>
    <w:rsid w:val="004C5B1B"/>
    <w:rsid w:val="004C7CC4"/>
    <w:rsid w:val="004C7DCA"/>
    <w:rsid w:val="004D7229"/>
    <w:rsid w:val="004E3E8C"/>
    <w:rsid w:val="004E414D"/>
    <w:rsid w:val="004E574A"/>
    <w:rsid w:val="004E5D48"/>
    <w:rsid w:val="004E760F"/>
    <w:rsid w:val="004F06CD"/>
    <w:rsid w:val="004F5DA6"/>
    <w:rsid w:val="004F7CE4"/>
    <w:rsid w:val="00500A60"/>
    <w:rsid w:val="005027B8"/>
    <w:rsid w:val="00503445"/>
    <w:rsid w:val="00507149"/>
    <w:rsid w:val="005101BF"/>
    <w:rsid w:val="005104E3"/>
    <w:rsid w:val="00512590"/>
    <w:rsid w:val="005153B2"/>
    <w:rsid w:val="00534A51"/>
    <w:rsid w:val="0054426D"/>
    <w:rsid w:val="00551C3F"/>
    <w:rsid w:val="00554B7B"/>
    <w:rsid w:val="00557332"/>
    <w:rsid w:val="00560803"/>
    <w:rsid w:val="00560B2E"/>
    <w:rsid w:val="005632D1"/>
    <w:rsid w:val="005644C7"/>
    <w:rsid w:val="00565825"/>
    <w:rsid w:val="00570A3B"/>
    <w:rsid w:val="00575F9B"/>
    <w:rsid w:val="005779C8"/>
    <w:rsid w:val="00586954"/>
    <w:rsid w:val="005B2AC2"/>
    <w:rsid w:val="005B55AB"/>
    <w:rsid w:val="005E259F"/>
    <w:rsid w:val="006031E1"/>
    <w:rsid w:val="00603FF1"/>
    <w:rsid w:val="006129F5"/>
    <w:rsid w:val="006217EB"/>
    <w:rsid w:val="00622F76"/>
    <w:rsid w:val="00626448"/>
    <w:rsid w:val="006328BD"/>
    <w:rsid w:val="00635765"/>
    <w:rsid w:val="00647415"/>
    <w:rsid w:val="00647ADC"/>
    <w:rsid w:val="006507FF"/>
    <w:rsid w:val="006567C3"/>
    <w:rsid w:val="006679EF"/>
    <w:rsid w:val="00672C39"/>
    <w:rsid w:val="00673836"/>
    <w:rsid w:val="00674324"/>
    <w:rsid w:val="006767D8"/>
    <w:rsid w:val="00684ECE"/>
    <w:rsid w:val="00692D22"/>
    <w:rsid w:val="006A6EA0"/>
    <w:rsid w:val="006B2501"/>
    <w:rsid w:val="006B34B4"/>
    <w:rsid w:val="006B76BA"/>
    <w:rsid w:val="006C70ED"/>
    <w:rsid w:val="006D57D4"/>
    <w:rsid w:val="006E2B8D"/>
    <w:rsid w:val="006F0F61"/>
    <w:rsid w:val="00701A7F"/>
    <w:rsid w:val="0070258A"/>
    <w:rsid w:val="0070286C"/>
    <w:rsid w:val="007046E2"/>
    <w:rsid w:val="0071208F"/>
    <w:rsid w:val="00716606"/>
    <w:rsid w:val="00720BA0"/>
    <w:rsid w:val="00731481"/>
    <w:rsid w:val="0074371C"/>
    <w:rsid w:val="007936A1"/>
    <w:rsid w:val="007945AE"/>
    <w:rsid w:val="007955B6"/>
    <w:rsid w:val="00796B1D"/>
    <w:rsid w:val="007A09F8"/>
    <w:rsid w:val="007A183C"/>
    <w:rsid w:val="007A6375"/>
    <w:rsid w:val="007B43AB"/>
    <w:rsid w:val="007C1C31"/>
    <w:rsid w:val="007C36F9"/>
    <w:rsid w:val="007C3B11"/>
    <w:rsid w:val="007C531C"/>
    <w:rsid w:val="007D02A2"/>
    <w:rsid w:val="007E14E0"/>
    <w:rsid w:val="007E1A3C"/>
    <w:rsid w:val="007E54B6"/>
    <w:rsid w:val="007F5CF3"/>
    <w:rsid w:val="008049BF"/>
    <w:rsid w:val="00811717"/>
    <w:rsid w:val="00811E6C"/>
    <w:rsid w:val="008138BF"/>
    <w:rsid w:val="00815A2F"/>
    <w:rsid w:val="008237BC"/>
    <w:rsid w:val="00826E06"/>
    <w:rsid w:val="00831081"/>
    <w:rsid w:val="008321FA"/>
    <w:rsid w:val="008322FB"/>
    <w:rsid w:val="00835A93"/>
    <w:rsid w:val="00836BF5"/>
    <w:rsid w:val="008715E4"/>
    <w:rsid w:val="008A385A"/>
    <w:rsid w:val="008A6AC8"/>
    <w:rsid w:val="008B5E88"/>
    <w:rsid w:val="008D0780"/>
    <w:rsid w:val="008D2FF9"/>
    <w:rsid w:val="008D4932"/>
    <w:rsid w:val="008D5277"/>
    <w:rsid w:val="008D5396"/>
    <w:rsid w:val="008D548F"/>
    <w:rsid w:val="008E0C95"/>
    <w:rsid w:val="008F67FF"/>
    <w:rsid w:val="008F71A3"/>
    <w:rsid w:val="00906300"/>
    <w:rsid w:val="0090672E"/>
    <w:rsid w:val="009101E5"/>
    <w:rsid w:val="00912A49"/>
    <w:rsid w:val="00930D08"/>
    <w:rsid w:val="00935B33"/>
    <w:rsid w:val="00941B58"/>
    <w:rsid w:val="00947139"/>
    <w:rsid w:val="00947218"/>
    <w:rsid w:val="00947B74"/>
    <w:rsid w:val="0095173C"/>
    <w:rsid w:val="00954E82"/>
    <w:rsid w:val="00957605"/>
    <w:rsid w:val="00960FA2"/>
    <w:rsid w:val="009660AC"/>
    <w:rsid w:val="009674AD"/>
    <w:rsid w:val="00967616"/>
    <w:rsid w:val="00975518"/>
    <w:rsid w:val="009A22B5"/>
    <w:rsid w:val="009A40C2"/>
    <w:rsid w:val="009C1004"/>
    <w:rsid w:val="009C1BEE"/>
    <w:rsid w:val="009E25B5"/>
    <w:rsid w:val="009E2973"/>
    <w:rsid w:val="009E7435"/>
    <w:rsid w:val="009E75E1"/>
    <w:rsid w:val="00A00366"/>
    <w:rsid w:val="00A02423"/>
    <w:rsid w:val="00A06495"/>
    <w:rsid w:val="00A065F6"/>
    <w:rsid w:val="00A125F4"/>
    <w:rsid w:val="00A16049"/>
    <w:rsid w:val="00A330BA"/>
    <w:rsid w:val="00A41536"/>
    <w:rsid w:val="00A419D2"/>
    <w:rsid w:val="00A4527A"/>
    <w:rsid w:val="00A5520E"/>
    <w:rsid w:val="00A710B7"/>
    <w:rsid w:val="00A7344D"/>
    <w:rsid w:val="00A7734C"/>
    <w:rsid w:val="00A876A4"/>
    <w:rsid w:val="00A95170"/>
    <w:rsid w:val="00A9790E"/>
    <w:rsid w:val="00AA1C36"/>
    <w:rsid w:val="00AB125D"/>
    <w:rsid w:val="00AB42FA"/>
    <w:rsid w:val="00AC3202"/>
    <w:rsid w:val="00AF1EA0"/>
    <w:rsid w:val="00B00BD3"/>
    <w:rsid w:val="00B04906"/>
    <w:rsid w:val="00B1210E"/>
    <w:rsid w:val="00B363E3"/>
    <w:rsid w:val="00B40842"/>
    <w:rsid w:val="00B4768B"/>
    <w:rsid w:val="00B51E54"/>
    <w:rsid w:val="00B522C4"/>
    <w:rsid w:val="00B53B3A"/>
    <w:rsid w:val="00B54FF2"/>
    <w:rsid w:val="00B56E5A"/>
    <w:rsid w:val="00B608C9"/>
    <w:rsid w:val="00B621A6"/>
    <w:rsid w:val="00B67C1D"/>
    <w:rsid w:val="00B72AC0"/>
    <w:rsid w:val="00B83AF3"/>
    <w:rsid w:val="00B85A85"/>
    <w:rsid w:val="00B97322"/>
    <w:rsid w:val="00BA1F90"/>
    <w:rsid w:val="00BA3E4E"/>
    <w:rsid w:val="00BB0029"/>
    <w:rsid w:val="00BB2404"/>
    <w:rsid w:val="00BC42AC"/>
    <w:rsid w:val="00BD6221"/>
    <w:rsid w:val="00C06C7C"/>
    <w:rsid w:val="00C07277"/>
    <w:rsid w:val="00C15D2B"/>
    <w:rsid w:val="00C20534"/>
    <w:rsid w:val="00C20E2F"/>
    <w:rsid w:val="00C22D38"/>
    <w:rsid w:val="00C2583F"/>
    <w:rsid w:val="00C25B23"/>
    <w:rsid w:val="00C3526D"/>
    <w:rsid w:val="00C41FBB"/>
    <w:rsid w:val="00C437ED"/>
    <w:rsid w:val="00C51A38"/>
    <w:rsid w:val="00C54376"/>
    <w:rsid w:val="00C54D36"/>
    <w:rsid w:val="00C56DC6"/>
    <w:rsid w:val="00C62831"/>
    <w:rsid w:val="00C778C6"/>
    <w:rsid w:val="00C77B90"/>
    <w:rsid w:val="00C80E27"/>
    <w:rsid w:val="00C8115D"/>
    <w:rsid w:val="00C84852"/>
    <w:rsid w:val="00C92891"/>
    <w:rsid w:val="00C95C94"/>
    <w:rsid w:val="00CA4145"/>
    <w:rsid w:val="00CA638D"/>
    <w:rsid w:val="00CB7E3E"/>
    <w:rsid w:val="00CC57C2"/>
    <w:rsid w:val="00CC7DDF"/>
    <w:rsid w:val="00CD158F"/>
    <w:rsid w:val="00CD4C25"/>
    <w:rsid w:val="00CE0F9E"/>
    <w:rsid w:val="00CE4464"/>
    <w:rsid w:val="00CE599B"/>
    <w:rsid w:val="00CF0AC8"/>
    <w:rsid w:val="00CF5B2E"/>
    <w:rsid w:val="00D00FBD"/>
    <w:rsid w:val="00D03B60"/>
    <w:rsid w:val="00D1293E"/>
    <w:rsid w:val="00D17CD5"/>
    <w:rsid w:val="00D2118B"/>
    <w:rsid w:val="00D33A31"/>
    <w:rsid w:val="00D345CD"/>
    <w:rsid w:val="00D51022"/>
    <w:rsid w:val="00D53DCE"/>
    <w:rsid w:val="00D56472"/>
    <w:rsid w:val="00D67E71"/>
    <w:rsid w:val="00D70B6D"/>
    <w:rsid w:val="00D718B3"/>
    <w:rsid w:val="00D77A01"/>
    <w:rsid w:val="00D87896"/>
    <w:rsid w:val="00D962CC"/>
    <w:rsid w:val="00DA4CA4"/>
    <w:rsid w:val="00DA739F"/>
    <w:rsid w:val="00DB00F5"/>
    <w:rsid w:val="00DB651E"/>
    <w:rsid w:val="00DC7B8F"/>
    <w:rsid w:val="00DD3162"/>
    <w:rsid w:val="00DF21A1"/>
    <w:rsid w:val="00DF675D"/>
    <w:rsid w:val="00E0524E"/>
    <w:rsid w:val="00E23CA3"/>
    <w:rsid w:val="00E40FE6"/>
    <w:rsid w:val="00E47920"/>
    <w:rsid w:val="00E529DD"/>
    <w:rsid w:val="00E5570D"/>
    <w:rsid w:val="00E67688"/>
    <w:rsid w:val="00E67D51"/>
    <w:rsid w:val="00E73773"/>
    <w:rsid w:val="00E76368"/>
    <w:rsid w:val="00EA6323"/>
    <w:rsid w:val="00EC06B8"/>
    <w:rsid w:val="00EC2499"/>
    <w:rsid w:val="00EC39B3"/>
    <w:rsid w:val="00EC4BD1"/>
    <w:rsid w:val="00ED0B9A"/>
    <w:rsid w:val="00ED2305"/>
    <w:rsid w:val="00ED3A16"/>
    <w:rsid w:val="00ED3C5E"/>
    <w:rsid w:val="00EE20D2"/>
    <w:rsid w:val="00EF1384"/>
    <w:rsid w:val="00EF6940"/>
    <w:rsid w:val="00F0134D"/>
    <w:rsid w:val="00F01777"/>
    <w:rsid w:val="00F01B2C"/>
    <w:rsid w:val="00F05407"/>
    <w:rsid w:val="00F20634"/>
    <w:rsid w:val="00F233F1"/>
    <w:rsid w:val="00F270A2"/>
    <w:rsid w:val="00F32B14"/>
    <w:rsid w:val="00F33111"/>
    <w:rsid w:val="00F460B0"/>
    <w:rsid w:val="00F477AE"/>
    <w:rsid w:val="00F4793D"/>
    <w:rsid w:val="00F53598"/>
    <w:rsid w:val="00F5609C"/>
    <w:rsid w:val="00F73F1E"/>
    <w:rsid w:val="00F8751E"/>
    <w:rsid w:val="00F9058D"/>
    <w:rsid w:val="00F9106F"/>
    <w:rsid w:val="00FC6AD7"/>
    <w:rsid w:val="00FD2020"/>
    <w:rsid w:val="00FD30E9"/>
    <w:rsid w:val="00FF23CD"/>
    <w:rsid w:val="00FF3F27"/>
    <w:rsid w:val="00FF7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67DC9"/>
  <w15:docId w15:val="{AC759C7B-AAB6-45DC-9A93-F3BC08A8C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B76BA"/>
    <w:pPr>
      <w:spacing w:before="240" w:after="240" w:line="360" w:lineRule="auto"/>
    </w:pPr>
    <w:rPr>
      <w:rFonts w:ascii="Arial" w:hAnsi="Arial"/>
      <w:sz w:val="24"/>
      <w:szCs w:val="24"/>
    </w:rPr>
  </w:style>
  <w:style w:type="paragraph" w:styleId="Heading1">
    <w:name w:val="heading 1"/>
    <w:next w:val="Normal"/>
    <w:qFormat/>
    <w:rsid w:val="00FF7F9E"/>
    <w:pPr>
      <w:spacing w:before="120" w:after="120"/>
      <w:ind w:left="-86"/>
      <w:jc w:val="center"/>
      <w:outlineLvl w:val="0"/>
    </w:pPr>
    <w:rPr>
      <w:rFonts w:ascii="Arial" w:hAnsi="Arial" w:cs="Arial"/>
      <w:b/>
      <w:bCs/>
      <w:sz w:val="28"/>
      <w:szCs w:val="24"/>
    </w:rPr>
  </w:style>
  <w:style w:type="paragraph" w:styleId="Heading2">
    <w:name w:val="heading 2"/>
    <w:next w:val="Normal"/>
    <w:qFormat/>
    <w:rsid w:val="00FF7F9E"/>
    <w:pPr>
      <w:spacing w:before="240" w:after="120"/>
      <w:jc w:val="center"/>
      <w:outlineLvl w:val="1"/>
    </w:pPr>
    <w:rPr>
      <w:rFonts w:ascii="Arial" w:hAnsi="Arial"/>
      <w:b/>
      <w:sz w:val="36"/>
      <w:szCs w:val="24"/>
    </w:rPr>
  </w:style>
  <w:style w:type="paragraph" w:styleId="Heading3">
    <w:name w:val="heading 3"/>
    <w:next w:val="Normal"/>
    <w:qFormat/>
    <w:rsid w:val="00FF7F9E"/>
    <w:pPr>
      <w:spacing w:before="120" w:after="120" w:line="360" w:lineRule="auto"/>
      <w:outlineLvl w:val="2"/>
    </w:pPr>
    <w:rPr>
      <w:rFonts w:ascii="Arial" w:hAnsi="Arial"/>
      <w:b/>
      <w:sz w:val="28"/>
      <w:szCs w:val="28"/>
    </w:rPr>
  </w:style>
  <w:style w:type="paragraph" w:styleId="Heading4">
    <w:name w:val="heading 4"/>
    <w:basedOn w:val="Normal"/>
    <w:next w:val="Normal"/>
    <w:qFormat/>
    <w:rsid w:val="0005567F"/>
    <w:pPr>
      <w:keepNext/>
      <w:jc w:val="center"/>
      <w:outlineLvl w:val="3"/>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05567F"/>
    <w:pPr>
      <w:framePr w:w="7920" w:h="1980" w:hRule="exact" w:hSpace="180" w:wrap="auto" w:hAnchor="page" w:xAlign="center" w:yAlign="bottom"/>
      <w:ind w:left="2880"/>
    </w:pPr>
    <w:rPr>
      <w:rFonts w:ascii="Comic Sans MS" w:hAnsi="Comic Sans MS" w:cs="Arial"/>
    </w:rPr>
  </w:style>
  <w:style w:type="character" w:styleId="Hyperlink">
    <w:name w:val="Hyperlink"/>
    <w:basedOn w:val="DefaultParagraphFont"/>
    <w:rsid w:val="00B4768B"/>
    <w:rPr>
      <w:rFonts w:ascii="Arial" w:hAnsi="Arial"/>
      <w:b/>
      <w:color w:val="04427D"/>
      <w:sz w:val="24"/>
      <w:u w:val="single"/>
    </w:rPr>
  </w:style>
  <w:style w:type="paragraph" w:styleId="BodyText">
    <w:name w:val="Body Text"/>
    <w:basedOn w:val="Normal"/>
    <w:rsid w:val="0005567F"/>
    <w:pPr>
      <w:jc w:val="both"/>
    </w:pPr>
    <w:rPr>
      <w:rFonts w:cs="Arial"/>
    </w:rPr>
  </w:style>
  <w:style w:type="paragraph" w:styleId="TOC1">
    <w:name w:val="toc 1"/>
    <w:basedOn w:val="Normal"/>
    <w:next w:val="Normal"/>
    <w:autoRedefine/>
    <w:semiHidden/>
    <w:rsid w:val="0005567F"/>
    <w:pPr>
      <w:numPr>
        <w:numId w:val="1"/>
      </w:numPr>
    </w:pPr>
    <w:rPr>
      <w:b/>
    </w:rPr>
  </w:style>
  <w:style w:type="paragraph" w:styleId="TOC2">
    <w:name w:val="toc 2"/>
    <w:basedOn w:val="Normal"/>
    <w:next w:val="Normal"/>
    <w:autoRedefine/>
    <w:semiHidden/>
    <w:rsid w:val="0005567F"/>
    <w:pPr>
      <w:numPr>
        <w:numId w:val="2"/>
      </w:numPr>
      <w:tabs>
        <w:tab w:val="clear" w:pos="960"/>
        <w:tab w:val="num" w:pos="360"/>
      </w:tabs>
      <w:ind w:left="0" w:firstLine="0"/>
    </w:pPr>
    <w:rPr>
      <w:b/>
    </w:rPr>
  </w:style>
  <w:style w:type="paragraph" w:styleId="Header">
    <w:name w:val="header"/>
    <w:basedOn w:val="Normal"/>
    <w:rsid w:val="0005567F"/>
    <w:pPr>
      <w:tabs>
        <w:tab w:val="center" w:pos="4320"/>
        <w:tab w:val="right" w:pos="8640"/>
      </w:tabs>
    </w:pPr>
  </w:style>
  <w:style w:type="paragraph" w:styleId="Footer">
    <w:name w:val="footer"/>
    <w:basedOn w:val="Normal"/>
    <w:link w:val="FooterChar"/>
    <w:uiPriority w:val="99"/>
    <w:rsid w:val="0005567F"/>
    <w:pPr>
      <w:tabs>
        <w:tab w:val="center" w:pos="4320"/>
        <w:tab w:val="right" w:pos="8640"/>
      </w:tabs>
    </w:pPr>
  </w:style>
  <w:style w:type="paragraph" w:customStyle="1" w:styleId="xl28">
    <w:name w:val="xl28"/>
    <w:basedOn w:val="Normal"/>
    <w:rsid w:val="0005567F"/>
    <w:pPr>
      <w:spacing w:before="100" w:beforeAutospacing="1" w:after="100" w:afterAutospacing="1"/>
    </w:pPr>
    <w:rPr>
      <w:rFonts w:eastAsia="Arial Unicode MS" w:cs="Arial"/>
    </w:rPr>
  </w:style>
  <w:style w:type="paragraph" w:styleId="BodyText2">
    <w:name w:val="Body Text 2"/>
    <w:basedOn w:val="Normal"/>
    <w:rsid w:val="0005567F"/>
    <w:pPr>
      <w:jc w:val="both"/>
    </w:pPr>
    <w:rPr>
      <w:u w:val="single"/>
    </w:rPr>
  </w:style>
  <w:style w:type="paragraph" w:styleId="BodyText3">
    <w:name w:val="Body Text 3"/>
    <w:basedOn w:val="Normal"/>
    <w:rsid w:val="0005567F"/>
    <w:pPr>
      <w:jc w:val="center"/>
    </w:pPr>
    <w:rPr>
      <w:b/>
      <w:bCs/>
      <w:sz w:val="32"/>
    </w:rPr>
  </w:style>
  <w:style w:type="character" w:styleId="FollowedHyperlink">
    <w:name w:val="FollowedHyperlink"/>
    <w:basedOn w:val="DefaultParagraphFont"/>
    <w:rsid w:val="00B4768B"/>
    <w:rPr>
      <w:rFonts w:ascii="Arial" w:hAnsi="Arial"/>
      <w:color w:val="04427D"/>
      <w:sz w:val="18"/>
      <w:u w:val="single"/>
    </w:rPr>
  </w:style>
  <w:style w:type="paragraph" w:styleId="BalloonText">
    <w:name w:val="Balloon Text"/>
    <w:basedOn w:val="Normal"/>
    <w:semiHidden/>
    <w:rsid w:val="0042131E"/>
    <w:rPr>
      <w:rFonts w:ascii="Tahoma" w:hAnsi="Tahoma" w:cs="Tahoma"/>
      <w:sz w:val="16"/>
      <w:szCs w:val="16"/>
    </w:rPr>
  </w:style>
  <w:style w:type="paragraph" w:styleId="ListParagraph">
    <w:name w:val="List Paragraph"/>
    <w:basedOn w:val="Normal"/>
    <w:qFormat/>
    <w:rsid w:val="008D2FF9"/>
    <w:pPr>
      <w:ind w:left="720"/>
      <w:contextualSpacing/>
    </w:pPr>
  </w:style>
  <w:style w:type="character" w:customStyle="1" w:styleId="FooterChar">
    <w:name w:val="Footer Char"/>
    <w:basedOn w:val="DefaultParagraphFont"/>
    <w:link w:val="Footer"/>
    <w:uiPriority w:val="99"/>
    <w:rsid w:val="009E7435"/>
    <w:rPr>
      <w:rFonts w:ascii="Arial" w:hAnsi="Arial"/>
      <w:sz w:val="24"/>
      <w:szCs w:val="24"/>
    </w:rPr>
  </w:style>
  <w:style w:type="table" w:styleId="TableGrid">
    <w:name w:val="Table Grid"/>
    <w:basedOn w:val="TableNormal"/>
    <w:uiPriority w:val="39"/>
    <w:rsid w:val="004E3E8C"/>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C1BEE"/>
    <w:rPr>
      <w:rFonts w:ascii="Arial" w:hAnsi="Arial"/>
      <w:sz w:val="24"/>
      <w:szCs w:val="24"/>
    </w:rPr>
  </w:style>
  <w:style w:type="character" w:styleId="CommentReference">
    <w:name w:val="annotation reference"/>
    <w:basedOn w:val="DefaultParagraphFont"/>
    <w:rsid w:val="00144640"/>
    <w:rPr>
      <w:sz w:val="16"/>
      <w:szCs w:val="16"/>
    </w:rPr>
  </w:style>
  <w:style w:type="paragraph" w:styleId="CommentText">
    <w:name w:val="annotation text"/>
    <w:basedOn w:val="Normal"/>
    <w:link w:val="CommentTextChar"/>
    <w:rsid w:val="00144640"/>
    <w:rPr>
      <w:sz w:val="20"/>
      <w:szCs w:val="20"/>
    </w:rPr>
  </w:style>
  <w:style w:type="character" w:customStyle="1" w:styleId="CommentTextChar">
    <w:name w:val="Comment Text Char"/>
    <w:basedOn w:val="DefaultParagraphFont"/>
    <w:link w:val="CommentText"/>
    <w:rsid w:val="00144640"/>
    <w:rPr>
      <w:rFonts w:ascii="Arial" w:hAnsi="Arial"/>
    </w:rPr>
  </w:style>
  <w:style w:type="paragraph" w:styleId="CommentSubject">
    <w:name w:val="annotation subject"/>
    <w:basedOn w:val="CommentText"/>
    <w:next w:val="CommentText"/>
    <w:link w:val="CommentSubjectChar"/>
    <w:rsid w:val="00144640"/>
    <w:rPr>
      <w:b/>
      <w:bCs/>
    </w:rPr>
  </w:style>
  <w:style w:type="character" w:customStyle="1" w:styleId="CommentSubjectChar">
    <w:name w:val="Comment Subject Char"/>
    <w:basedOn w:val="CommentTextChar"/>
    <w:link w:val="CommentSubject"/>
    <w:rsid w:val="00144640"/>
    <w:rPr>
      <w:rFonts w:ascii="Arial" w:hAnsi="Arial"/>
      <w:b/>
      <w:bCs/>
    </w:rPr>
  </w:style>
  <w:style w:type="character" w:styleId="UnresolvedMention">
    <w:name w:val="Unresolved Mention"/>
    <w:basedOn w:val="DefaultParagraphFont"/>
    <w:uiPriority w:val="99"/>
    <w:semiHidden/>
    <w:unhideWhenUsed/>
    <w:rsid w:val="00E73773"/>
    <w:rPr>
      <w:color w:val="605E5C"/>
      <w:shd w:val="clear" w:color="auto" w:fill="E1DFDD"/>
    </w:rPr>
  </w:style>
  <w:style w:type="paragraph" w:customStyle="1" w:styleId="Bulletinendtext">
    <w:name w:val="Bulletin end text"/>
    <w:qFormat/>
    <w:rsid w:val="006B76BA"/>
    <w:pPr>
      <w:spacing w:before="120" w:after="120" w:line="240" w:lineRule="atLeast"/>
      <w:jc w:val="both"/>
    </w:pPr>
    <w:rPr>
      <w:rFonts w:ascii="Arial" w:hAnsi="Arial"/>
      <w:i/>
      <w:iCs/>
      <w:sz w:val="18"/>
      <w:szCs w:val="18"/>
    </w:rPr>
  </w:style>
  <w:style w:type="paragraph" w:customStyle="1" w:styleId="Bull">
    <w:name w:val="Bull"/>
    <w:basedOn w:val="Bulletinendtext"/>
    <w:qFormat/>
    <w:rsid w:val="00032E26"/>
  </w:style>
  <w:style w:type="paragraph" w:customStyle="1" w:styleId="hyperlinkBulletinendtext">
    <w:name w:val="hyperlink Bulletin end text"/>
    <w:next w:val="Bulletinendtext"/>
    <w:qFormat/>
    <w:rsid w:val="00A95170"/>
    <w:rPr>
      <w:rFonts w:ascii="Arial" w:hAnsi="Arial"/>
      <w:b/>
      <w:i/>
      <w:iCs/>
      <w:color w:val="04427D"/>
      <w:sz w:val="18"/>
      <w:szCs w:val="18"/>
      <w:u w:val="single"/>
    </w:rPr>
  </w:style>
  <w:style w:type="paragraph" w:customStyle="1" w:styleId="StyleBottomSinglesolidlineAuto15ptLinewidth">
    <w:name w:val="Style Bottom: (Single solid line Auto  1.5 pt Line width)"/>
    <w:basedOn w:val="Normal"/>
    <w:rsid w:val="006B76BA"/>
    <w:pPr>
      <w:pBdr>
        <w:bottom w:val="single" w:sz="12" w:space="1" w:color="auto"/>
      </w:pBdr>
    </w:pPr>
    <w:rPr>
      <w:szCs w:val="20"/>
    </w:rPr>
  </w:style>
  <w:style w:type="paragraph" w:customStyle="1" w:styleId="StyleListParagraphTopSinglesolidlineAuto15ptLine">
    <w:name w:val="Style List Paragraph + Top: (Single solid line Auto  1.5 pt Line ..."/>
    <w:basedOn w:val="ListParagraph"/>
    <w:rsid w:val="006B76BA"/>
    <w:pPr>
      <w:pBdr>
        <w:top w:val="single" w:sz="12" w:space="1" w:color="auto"/>
        <w:bottom w:val="single" w:sz="12" w:space="1" w:color="auto"/>
      </w:pBdr>
      <w:spacing w:line="480" w:lineRule="auto"/>
    </w:pPr>
    <w:rPr>
      <w:szCs w:val="20"/>
    </w:rPr>
  </w:style>
  <w:style w:type="paragraph" w:customStyle="1" w:styleId="StyleListParagraphTopSinglesolidlineAuto15ptLine1">
    <w:name w:val="Style List Paragraph + Top: (Single solid line Auto  1.5 pt Line ...1"/>
    <w:basedOn w:val="ListParagraph"/>
    <w:rsid w:val="006B76BA"/>
    <w:pPr>
      <w:pBdr>
        <w:top w:val="single" w:sz="12" w:space="1" w:color="auto"/>
        <w:bottom w:val="single" w:sz="12" w:space="1" w:color="auto"/>
      </w:pBdr>
      <w:spacing w:line="480" w:lineRule="auto"/>
    </w:pPr>
    <w:rPr>
      <w:szCs w:val="20"/>
    </w:rPr>
  </w:style>
  <w:style w:type="paragraph" w:styleId="NormalWeb">
    <w:name w:val="Normal (Web)"/>
    <w:basedOn w:val="Normal"/>
    <w:semiHidden/>
    <w:unhideWhenUsed/>
    <w:rsid w:val="001763F3"/>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008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ss.mo.gov/covered-specialized-infant-formulas" TargetMode="External"/><Relationship Id="rId18" Type="http://schemas.openxmlformats.org/officeDocument/2006/relationships/hyperlink" Target="https://mydss.mo.gov/media/pdf/managed-care-provider-information-reques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public.govdelivery.com/accounts/MODSS/subscriber/new?preferences=true" TargetMode="External"/><Relationship Id="rId7" Type="http://schemas.openxmlformats.org/officeDocument/2006/relationships/settings" Target="settings.xml"/><Relationship Id="rId12" Type="http://schemas.openxmlformats.org/officeDocument/2006/relationships/hyperlink" Target="https://www.emomed.com/portal/wps/portal/eMOMED/login/!ut/p/z1/04_Sj9CPykssy0xPLMnMz0vMAfIjo8ziDVCAo4FTkJGTsYGBu7OJfjghBVEY0sgKgfqjsChBmGBhgFUBihkFuREGmY6KigAORUEE/dz/d5/L2dBISEvZ0FBIS9nQSEh/" TargetMode="External"/><Relationship Id="rId17" Type="http://schemas.openxmlformats.org/officeDocument/2006/relationships/hyperlink" Target="https://mydss.mo.gov/mhd/provider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momed.com/portal/wps/portal/eMOMED/login/!ut/p/z1/04_Sj9CPykssy0xPLMnMz0vMAfIjo8ziDVCAo4FTkJGTsYGBu7OJfjghBVEY0sgKgfqjsChBmGBhgFUBihkFuREGmY6KigAORUEE/dz/d5/L2dBISEvZ0FBIS9nQSEh/" TargetMode="External"/><Relationship Id="rId20" Type="http://schemas.openxmlformats.org/officeDocument/2006/relationships/hyperlink" Target="https://mydss.mo.gov/mhd/new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mailto:MHD.PharmacyAdmin@dss.mo.gov" TargetMode="External"/><Relationship Id="rId23" Type="http://schemas.openxmlformats.org/officeDocument/2006/relationships/hyperlink" Target="https://moexperience.qualtrics.com/jfe/form/SV_8v5YgbpJmYXuPae" TargetMode="External"/><Relationship Id="rId10" Type="http://schemas.openxmlformats.org/officeDocument/2006/relationships/endnotes" Target="endnotes.xml"/><Relationship Id="rId19" Type="http://schemas.openxmlformats.org/officeDocument/2006/relationships/hyperlink" Target="https://www.emomed.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ydss.mo.gov/media/pdf/exceptions-manual" TargetMode="External"/><Relationship Id="rId22" Type="http://schemas.openxmlformats.org/officeDocument/2006/relationships/hyperlink" Target="https://mydss.mo.gov/mhd/education-and-trainin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35508F8315CF448504F42060908B5E" ma:contentTypeVersion="11" ma:contentTypeDescription="Create a new document." ma:contentTypeScope="" ma:versionID="d20ec6b62ad95006f46e04ae00891f85">
  <xsd:schema xmlns:xsd="http://www.w3.org/2001/XMLSchema" xmlns:xs="http://www.w3.org/2001/XMLSchema" xmlns:p="http://schemas.microsoft.com/office/2006/metadata/properties" xmlns:ns3="de4ce362-36a0-45ca-b15f-c64cd8e27601" targetNamespace="http://schemas.microsoft.com/office/2006/metadata/properties" ma:root="true" ma:fieldsID="573fccda873d472861422d9bccf75335" ns3:_="">
    <xsd:import namespace="de4ce362-36a0-45ca-b15f-c64cd8e27601"/>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ce362-36a0-45ca-b15f-c64cd8e27601"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de4ce362-36a0-45ca-b15f-c64cd8e2760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64BA2C-F8B3-47D5-A511-77EF954DC6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ce362-36a0-45ca-b15f-c64cd8e276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376A26-ABCF-4F33-9418-C2B4CFA3D9BE}">
  <ds:schemaRefs>
    <ds:schemaRef ds:uri="http://schemas.microsoft.com/office/2006/metadata/properties"/>
    <ds:schemaRef ds:uri="http://schemas.microsoft.com/office/infopath/2007/PartnerControls"/>
    <ds:schemaRef ds:uri="de4ce362-36a0-45ca-b15f-c64cd8e27601"/>
  </ds:schemaRefs>
</ds:datastoreItem>
</file>

<file path=customXml/itemProps3.xml><?xml version="1.0" encoding="utf-8"?>
<ds:datastoreItem xmlns:ds="http://schemas.openxmlformats.org/officeDocument/2006/customXml" ds:itemID="{3058B5B4-D336-47A8-84BC-1AE585D0F064}">
  <ds:schemaRefs>
    <ds:schemaRef ds:uri="http://schemas.openxmlformats.org/officeDocument/2006/bibliography"/>
  </ds:schemaRefs>
</ds:datastoreItem>
</file>

<file path=customXml/itemProps4.xml><?xml version="1.0" encoding="utf-8"?>
<ds:datastoreItem xmlns:ds="http://schemas.openxmlformats.org/officeDocument/2006/customXml" ds:itemID="{888D662F-B0E4-4296-BA9C-5496226688B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836</Words>
  <Characters>4769</Characters>
  <Application>Microsoft Office Word</Application>
  <DocSecurity>12</DocSecurity>
  <Lines>39</Lines>
  <Paragraphs>11</Paragraphs>
  <ScaleCrop>false</ScaleCrop>
  <HeadingPairs>
    <vt:vector size="2" baseType="variant">
      <vt:variant>
        <vt:lpstr>Title</vt:lpstr>
      </vt:variant>
      <vt:variant>
        <vt:i4>1</vt:i4>
      </vt:variant>
    </vt:vector>
  </HeadingPairs>
  <TitlesOfParts>
    <vt:vector size="1" baseType="lpstr">
      <vt:lpstr>MO HealthNet Provider Bulletin Template</vt:lpstr>
    </vt:vector>
  </TitlesOfParts>
  <Manager>Missouri Department of Social Services</Manager>
  <Company>State of Missouri</Company>
  <LinksUpToDate>false</LinksUpToDate>
  <CharactersWithSpaces>5594</CharactersWithSpaces>
  <SharedDoc>false</SharedDoc>
  <HLinks>
    <vt:vector size="24" baseType="variant">
      <vt:variant>
        <vt:i4>4390989</vt:i4>
      </vt:variant>
      <vt:variant>
        <vt:i4>9</vt:i4>
      </vt:variant>
      <vt:variant>
        <vt:i4>0</vt:i4>
      </vt:variant>
      <vt:variant>
        <vt:i4>5</vt:i4>
      </vt:variant>
      <vt:variant>
        <vt:lpwstr>http://dss.missouri.gov/mhd/global/pages/mednewssubscribe.htm</vt:lpwstr>
      </vt:variant>
      <vt:variant>
        <vt:lpwstr/>
      </vt:variant>
      <vt:variant>
        <vt:i4>5242900</vt:i4>
      </vt:variant>
      <vt:variant>
        <vt:i4>6</vt:i4>
      </vt:variant>
      <vt:variant>
        <vt:i4>0</vt:i4>
      </vt:variant>
      <vt:variant>
        <vt:i4>5</vt:i4>
      </vt:variant>
      <vt:variant>
        <vt:lpwstr>http://manuals.momed.com/</vt:lpwstr>
      </vt:variant>
      <vt:variant>
        <vt:lpwstr/>
      </vt:variant>
      <vt:variant>
        <vt:i4>3604542</vt:i4>
      </vt:variant>
      <vt:variant>
        <vt:i4>3</vt:i4>
      </vt:variant>
      <vt:variant>
        <vt:i4>0</vt:i4>
      </vt:variant>
      <vt:variant>
        <vt:i4>5</vt:i4>
      </vt:variant>
      <vt:variant>
        <vt:lpwstr>http://dss.mo.gov/mhd/providers/pages/bulletins.htm</vt:lpwstr>
      </vt:variant>
      <vt:variant>
        <vt:lpwstr/>
      </vt:variant>
      <vt:variant>
        <vt:i4>5701662</vt:i4>
      </vt:variant>
      <vt:variant>
        <vt:i4>0</vt:i4>
      </vt:variant>
      <vt:variant>
        <vt:i4>0</vt:i4>
      </vt:variant>
      <vt:variant>
        <vt:i4>5</vt:i4>
      </vt:variant>
      <vt:variant>
        <vt:lpwstr>http://www.dss.mo.gov/mhd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 HealthNet Provider Bulletin Template</dc:title>
  <dc:subject/>
  <dc:creator>MO HealthNet</dc:creator>
  <cp:keywords>MO HealthNet Provider Bulletin Template</cp:keywords>
  <dc:description/>
  <cp:lastModifiedBy>Craig, Madelyn</cp:lastModifiedBy>
  <cp:revision>2</cp:revision>
  <cp:lastPrinted>2018-12-28T19:46:00Z</cp:lastPrinted>
  <dcterms:created xsi:type="dcterms:W3CDTF">2026-09-10T20:43:00Z</dcterms:created>
  <dcterms:modified xsi:type="dcterms:W3CDTF">2026-09-10T20:43:00Z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393f7b5cafba1db6b979a5036e7e13c156db6d0604ca2a285162f501e8dbe580</vt:lpwstr>
  </property>
  <property fmtid="{D5CDD505-2E9C-101B-9397-08002B2CF9AE}" pid="3" name="ContentTypeId">
    <vt:lpwstr>0x010100C435508F8315CF448504F42060908B5E</vt:lpwstr>
  </property>
</Properties>
</file>