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12D1" w14:textId="4E57B972" w:rsidR="00C15D2B" w:rsidRDefault="00C15D2B" w:rsidP="00C15D2B">
      <w:pPr>
        <w:pStyle w:val="Heading1"/>
        <w:spacing w:before="0" w:after="0"/>
        <w:jc w:val="left"/>
        <w:rPr>
          <w:rFonts w:ascii="Tahoma" w:hAnsi="Tahoma" w:cs="Tahoma"/>
          <w:sz w:val="32"/>
          <w:szCs w:val="28"/>
        </w:rPr>
      </w:pPr>
      <w:r>
        <w:rPr>
          <w:b w:val="0"/>
          <w:bCs w:val="0"/>
          <w:noProof/>
          <w:sz w:val="32"/>
        </w:rPr>
        <w:drawing>
          <wp:anchor distT="0" distB="0" distL="114300" distR="114300" simplePos="0" relativeHeight="251660800" behindDoc="0" locked="0" layoutInCell="1" allowOverlap="1" wp14:anchorId="09676E16" wp14:editId="24C2402C">
            <wp:simplePos x="0" y="0"/>
            <wp:positionH relativeFrom="margin">
              <wp:posOffset>3943350</wp:posOffset>
            </wp:positionH>
            <wp:positionV relativeFrom="paragraph">
              <wp:posOffset>6985</wp:posOffset>
            </wp:positionV>
            <wp:extent cx="2430145" cy="788848"/>
            <wp:effectExtent l="0" t="0" r="8255" b="0"/>
            <wp:wrapNone/>
            <wp:docPr id="1" name="Picture 1" descr="MO Health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 HealthNet">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0145" cy="788848"/>
                    </a:xfrm>
                    <a:prstGeom prst="rect">
                      <a:avLst/>
                    </a:prstGeom>
                  </pic:spPr>
                </pic:pic>
              </a:graphicData>
            </a:graphic>
            <wp14:sizeRelH relativeFrom="page">
              <wp14:pctWidth>0</wp14:pctWidth>
            </wp14:sizeRelH>
            <wp14:sizeRelV relativeFrom="page">
              <wp14:pctHeight>0</wp14:pctHeight>
            </wp14:sizeRelV>
          </wp:anchor>
        </w:drawing>
      </w:r>
    </w:p>
    <w:p w14:paraId="27EC4F89" w14:textId="235D5377" w:rsidR="00C15D2B" w:rsidRDefault="00C15D2B" w:rsidP="00C15D2B">
      <w:pPr>
        <w:pStyle w:val="Heading1"/>
        <w:spacing w:before="0" w:after="0"/>
        <w:jc w:val="left"/>
        <w:rPr>
          <w:rFonts w:ascii="Tahoma" w:hAnsi="Tahoma" w:cs="Tahoma"/>
          <w:sz w:val="32"/>
          <w:szCs w:val="28"/>
        </w:rPr>
      </w:pPr>
      <w:r w:rsidRPr="00FF23CD">
        <w:rPr>
          <w:rFonts w:ascii="Tahoma" w:hAnsi="Tahoma" w:cs="Tahoma"/>
          <w:sz w:val="32"/>
          <w:szCs w:val="28"/>
        </w:rPr>
        <w:t>Provider Bulletin</w:t>
      </w:r>
    </w:p>
    <w:p w14:paraId="2FB3FE6E" w14:textId="00FF461F" w:rsidR="00C15D2B" w:rsidRPr="00C15D2B" w:rsidRDefault="00C15D2B" w:rsidP="00C15D2B">
      <w:pPr>
        <w:spacing w:before="0" w:after="0" w:line="240" w:lineRule="auto"/>
        <w:rPr>
          <w:rFonts w:ascii="Tahoma" w:hAnsi="Tahoma" w:cs="Tahoma"/>
          <w:b/>
          <w:bCs/>
          <w:sz w:val="23"/>
          <w:szCs w:val="23"/>
        </w:rPr>
      </w:pPr>
      <w:r w:rsidRPr="00C15D2B">
        <w:rPr>
          <w:rFonts w:ascii="Tahoma" w:hAnsi="Tahoma" w:cs="Tahoma"/>
          <w:b/>
          <w:bCs/>
          <w:sz w:val="23"/>
          <w:szCs w:val="23"/>
        </w:rPr>
        <w:t xml:space="preserve">Volume </w:t>
      </w:r>
      <w:r w:rsidR="001D27BE">
        <w:rPr>
          <w:rFonts w:ascii="Tahoma" w:hAnsi="Tahoma" w:cs="Tahoma"/>
          <w:b/>
          <w:bCs/>
          <w:sz w:val="23"/>
          <w:szCs w:val="23"/>
        </w:rPr>
        <w:t>48</w:t>
      </w:r>
      <w:r w:rsidRPr="00C15D2B">
        <w:rPr>
          <w:rFonts w:ascii="Tahoma" w:hAnsi="Tahoma" w:cs="Tahoma"/>
          <w:b/>
          <w:bCs/>
          <w:sz w:val="23"/>
          <w:szCs w:val="23"/>
        </w:rPr>
        <w:t xml:space="preserve"> Number </w:t>
      </w:r>
      <w:r w:rsidR="001D27BE">
        <w:rPr>
          <w:rFonts w:ascii="Tahoma" w:hAnsi="Tahoma" w:cs="Tahoma"/>
          <w:b/>
          <w:bCs/>
          <w:sz w:val="23"/>
          <w:szCs w:val="23"/>
        </w:rPr>
        <w:t>56</w:t>
      </w:r>
    </w:p>
    <w:p w14:paraId="2F98D0BF" w14:textId="77777777" w:rsidR="00C15D2B" w:rsidRDefault="00C15D2B" w:rsidP="00C15D2B">
      <w:pPr>
        <w:spacing w:before="0" w:after="0" w:line="240" w:lineRule="auto"/>
        <w:rPr>
          <w:rFonts w:ascii="Tahoma" w:hAnsi="Tahoma" w:cs="Tahoma"/>
          <w:b/>
          <w:bCs/>
          <w:sz w:val="23"/>
          <w:szCs w:val="23"/>
        </w:rPr>
      </w:pPr>
    </w:p>
    <w:p w14:paraId="16C0CD84" w14:textId="77777777" w:rsidR="00C15D2B" w:rsidRDefault="00C15D2B" w:rsidP="00C15D2B">
      <w:pPr>
        <w:pBdr>
          <w:bottom w:val="single" w:sz="12" w:space="1" w:color="auto"/>
        </w:pBdr>
        <w:spacing w:before="0" w:after="120" w:line="240" w:lineRule="auto"/>
        <w:rPr>
          <w:rFonts w:ascii="Tahoma" w:hAnsi="Tahoma" w:cs="Tahoma"/>
          <w:b/>
          <w:bCs/>
          <w:sz w:val="23"/>
          <w:szCs w:val="23"/>
        </w:rPr>
      </w:pPr>
    </w:p>
    <w:p w14:paraId="094699FF" w14:textId="77777777" w:rsidR="003A0FCB" w:rsidRPr="003A0FCB" w:rsidRDefault="003A0FCB" w:rsidP="00174035">
      <w:pPr>
        <w:spacing w:before="0" w:line="240" w:lineRule="auto"/>
        <w:rPr>
          <w:rFonts w:ascii="Tahoma" w:hAnsi="Tahoma" w:cs="Tahoma"/>
          <w:b/>
          <w:bCs/>
          <w:sz w:val="32"/>
          <w:szCs w:val="32"/>
        </w:rPr>
      </w:pPr>
      <w:r w:rsidRPr="003A0FCB">
        <w:rPr>
          <w:rFonts w:ascii="Tahoma" w:hAnsi="Tahoma" w:cs="Tahoma"/>
          <w:b/>
          <w:bCs/>
          <w:sz w:val="32"/>
          <w:szCs w:val="32"/>
        </w:rPr>
        <w:t>CMS Approves Ground Ambulance Transport to Behavioral Health Crisis Centers (BHCCs) State Plan Amendment (SPA)</w:t>
      </w:r>
    </w:p>
    <w:p w14:paraId="245D3058" w14:textId="22E70CA9" w:rsidR="00C84852" w:rsidRPr="00C15D2B" w:rsidRDefault="00C84852" w:rsidP="00C15D2B">
      <w:pPr>
        <w:pStyle w:val="Heading3"/>
        <w:spacing w:before="0" w:after="240" w:line="240" w:lineRule="auto"/>
        <w:rPr>
          <w:rFonts w:ascii="Tahoma" w:hAnsi="Tahoma" w:cs="Tahoma"/>
          <w:b w:val="0"/>
          <w:sz w:val="24"/>
          <w:szCs w:val="24"/>
        </w:rPr>
      </w:pPr>
      <w:r w:rsidRPr="00C15D2B">
        <w:rPr>
          <w:rFonts w:ascii="Tahoma" w:hAnsi="Tahoma" w:cs="Tahoma"/>
          <w:bCs/>
          <w:sz w:val="24"/>
          <w:szCs w:val="24"/>
        </w:rPr>
        <w:t>Applies to:</w:t>
      </w:r>
      <w:r w:rsidR="003A0FCB">
        <w:rPr>
          <w:rFonts w:ascii="Tahoma" w:hAnsi="Tahoma" w:cs="Tahoma"/>
          <w:bCs/>
          <w:sz w:val="24"/>
          <w:szCs w:val="24"/>
        </w:rPr>
        <w:t xml:space="preserve"> MO HealthNet Fee-For-Service Ground Ambulance Providers</w:t>
      </w:r>
    </w:p>
    <w:p w14:paraId="5CBDDB91" w14:textId="3E1E9220" w:rsidR="00C15D2B" w:rsidRPr="00C15D2B" w:rsidRDefault="00C15D2B" w:rsidP="00C15D2B">
      <w:pPr>
        <w:spacing w:before="0" w:line="240" w:lineRule="auto"/>
        <w:rPr>
          <w:rFonts w:ascii="Tahoma" w:hAnsi="Tahoma" w:cs="Tahoma"/>
        </w:rPr>
      </w:pPr>
      <w:r w:rsidRPr="00C15D2B">
        <w:rPr>
          <w:rFonts w:ascii="Tahoma" w:hAnsi="Tahoma" w:cs="Tahoma"/>
          <w:b/>
          <w:bCs/>
        </w:rPr>
        <w:t>Posted date:</w:t>
      </w:r>
      <w:r w:rsidR="001D27BE">
        <w:rPr>
          <w:rFonts w:ascii="Tahoma" w:hAnsi="Tahoma" w:cs="Tahoma"/>
          <w:b/>
          <w:bCs/>
        </w:rPr>
        <w:t xml:space="preserve"> April 9, 2026</w:t>
      </w:r>
    </w:p>
    <w:p w14:paraId="36D30714" w14:textId="07B19E7C" w:rsidR="00EF6940" w:rsidRPr="00C15D2B" w:rsidRDefault="00C84852" w:rsidP="00C15D2B">
      <w:pPr>
        <w:pStyle w:val="Heading3"/>
        <w:spacing w:after="240"/>
        <w:rPr>
          <w:rFonts w:ascii="Tahoma" w:hAnsi="Tahoma" w:cs="Tahoma"/>
          <w:bCs/>
          <w:sz w:val="24"/>
          <w:szCs w:val="24"/>
        </w:rPr>
      </w:pPr>
      <w:r w:rsidRPr="00C15D2B">
        <w:rPr>
          <w:rFonts w:ascii="Tahoma" w:hAnsi="Tahoma" w:cs="Tahoma"/>
          <w:bCs/>
          <w:sz w:val="24"/>
          <w:szCs w:val="24"/>
        </w:rPr>
        <w:t xml:space="preserve">Effective date: </w:t>
      </w:r>
      <w:r w:rsidR="003A0FCB">
        <w:rPr>
          <w:rFonts w:ascii="Tahoma" w:hAnsi="Tahoma" w:cs="Tahoma"/>
          <w:bCs/>
          <w:sz w:val="24"/>
          <w:szCs w:val="24"/>
        </w:rPr>
        <w:t>January 1, 2026</w:t>
      </w:r>
    </w:p>
    <w:p w14:paraId="21930610" w14:textId="16AFC2CB" w:rsidR="00C15D2B" w:rsidRPr="00C15D2B" w:rsidRDefault="003A0FCB" w:rsidP="00C15D2B">
      <w:pPr>
        <w:pStyle w:val="ListParagraph"/>
        <w:numPr>
          <w:ilvl w:val="0"/>
          <w:numId w:val="25"/>
        </w:numPr>
        <w:rPr>
          <w:rFonts w:ascii="Tahoma" w:hAnsi="Tahoma" w:cs="Tahoma"/>
          <w:sz w:val="23"/>
          <w:szCs w:val="23"/>
        </w:rPr>
      </w:pPr>
      <w:r>
        <w:rPr>
          <w:rFonts w:ascii="Tahoma" w:hAnsi="Tahoma" w:cs="Tahoma"/>
          <w:sz w:val="23"/>
          <w:szCs w:val="23"/>
        </w:rPr>
        <w:t>Ground Ambulance Reimbursement for BHCC Transports</w:t>
      </w:r>
    </w:p>
    <w:p w14:paraId="7F26687A" w14:textId="6186DEB0" w:rsidR="00C15D2B" w:rsidRPr="00C15D2B" w:rsidRDefault="003A0FCB" w:rsidP="00310D58">
      <w:pPr>
        <w:pStyle w:val="ListParagraph"/>
        <w:numPr>
          <w:ilvl w:val="0"/>
          <w:numId w:val="25"/>
        </w:numPr>
        <w:rPr>
          <w:rFonts w:ascii="Tahoma" w:hAnsi="Tahoma" w:cs="Tahoma"/>
          <w:sz w:val="23"/>
          <w:szCs w:val="23"/>
        </w:rPr>
      </w:pPr>
      <w:r>
        <w:rPr>
          <w:rFonts w:ascii="Tahoma" w:hAnsi="Tahoma" w:cs="Tahoma"/>
          <w:sz w:val="23"/>
          <w:szCs w:val="23"/>
        </w:rPr>
        <w:t>Billing</w:t>
      </w:r>
    </w:p>
    <w:p w14:paraId="472B7125" w14:textId="77777777" w:rsidR="003A0FCB" w:rsidRPr="003A0FCB" w:rsidRDefault="003A0FCB" w:rsidP="00900AA8">
      <w:pPr>
        <w:spacing w:before="0" w:after="160" w:line="320" w:lineRule="atLeast"/>
        <w:jc w:val="both"/>
        <w:rPr>
          <w:rFonts w:ascii="Tahoma" w:hAnsi="Tahoma" w:cs="Tahoma"/>
          <w:b/>
          <w:sz w:val="23"/>
          <w:szCs w:val="23"/>
          <w:u w:val="single"/>
        </w:rPr>
      </w:pPr>
      <w:r w:rsidRPr="003A0FCB">
        <w:rPr>
          <w:rFonts w:ascii="Tahoma" w:hAnsi="Tahoma" w:cs="Tahoma"/>
          <w:b/>
          <w:sz w:val="23"/>
          <w:szCs w:val="23"/>
          <w:u w:val="single"/>
        </w:rPr>
        <w:t>Ground Ambulance Reimbursement for BHCC Transports</w:t>
      </w:r>
    </w:p>
    <w:p w14:paraId="6E735A70" w14:textId="04EDA8E9" w:rsidR="003A0FCB" w:rsidRPr="003A0FCB" w:rsidRDefault="003A0FCB" w:rsidP="00900AA8">
      <w:pPr>
        <w:spacing w:before="0" w:after="160" w:line="320" w:lineRule="atLeast"/>
        <w:jc w:val="both"/>
        <w:rPr>
          <w:rFonts w:ascii="Tahoma" w:hAnsi="Tahoma" w:cs="Tahoma"/>
          <w:sz w:val="23"/>
          <w:szCs w:val="23"/>
        </w:rPr>
      </w:pPr>
      <w:r w:rsidRPr="003A0FCB">
        <w:rPr>
          <w:rFonts w:ascii="Tahoma" w:hAnsi="Tahoma" w:cs="Tahoma"/>
          <w:sz w:val="23"/>
          <w:szCs w:val="23"/>
        </w:rPr>
        <w:t>The MO HealthNet Division (MHD) received Centers for Medicare &amp; Medicaid Services (CMS) approval of the MHD State Plan Amendment (SPA) for Ground Ambulance Transport to Behavioral Health Crisis Centers (BHCCs).</w:t>
      </w:r>
    </w:p>
    <w:p w14:paraId="65D46FAE" w14:textId="765606CF" w:rsidR="003A0FCB" w:rsidRPr="003A0FCB" w:rsidRDefault="003A0FCB" w:rsidP="00900AA8">
      <w:pPr>
        <w:spacing w:before="0" w:after="160" w:line="320" w:lineRule="atLeast"/>
        <w:jc w:val="both"/>
        <w:rPr>
          <w:rFonts w:ascii="Tahoma" w:eastAsia="Tahoma" w:hAnsi="Tahoma" w:cs="Tahoma"/>
          <w:sz w:val="23"/>
          <w:szCs w:val="23"/>
        </w:rPr>
      </w:pPr>
      <w:r w:rsidRPr="003A0FCB">
        <w:rPr>
          <w:rFonts w:ascii="Tahoma" w:hAnsi="Tahoma" w:cs="Tahoma"/>
          <w:sz w:val="23"/>
          <w:szCs w:val="23"/>
        </w:rPr>
        <w:t xml:space="preserve">Effective March 11, </w:t>
      </w:r>
      <w:r w:rsidR="00DE250B" w:rsidRPr="003A0FCB">
        <w:rPr>
          <w:rFonts w:ascii="Tahoma" w:hAnsi="Tahoma" w:cs="Tahoma"/>
          <w:sz w:val="23"/>
          <w:szCs w:val="23"/>
        </w:rPr>
        <w:t>2026,</w:t>
      </w:r>
      <w:r w:rsidRPr="003A0FCB">
        <w:rPr>
          <w:rFonts w:ascii="Tahoma" w:hAnsi="Tahoma" w:cs="Tahoma"/>
          <w:sz w:val="23"/>
          <w:szCs w:val="23"/>
        </w:rPr>
        <w:t xml:space="preserve"> for dates of service on or after January 1, 2026, MHD </w:t>
      </w:r>
      <w:r w:rsidRPr="003A0FCB">
        <w:rPr>
          <w:rFonts w:ascii="Tahoma" w:eastAsia="Tahoma" w:hAnsi="Tahoma" w:cs="Tahoma"/>
          <w:sz w:val="23"/>
          <w:szCs w:val="23"/>
        </w:rPr>
        <w:t xml:space="preserve">will reimburse enrolled ambulance providers for ground transportation from the point of pickup to the nearest appropriate BHCC for participants with a confirmed or suspected mental health and/or substance use disorder diagnosis who are experiencing a behavioral crisis or are presenting for urgent behavioral needs. </w:t>
      </w:r>
    </w:p>
    <w:p w14:paraId="0858465B" w14:textId="4C064FB1" w:rsidR="003A0FCB" w:rsidRDefault="003A0FCB" w:rsidP="00900AA8">
      <w:pPr>
        <w:spacing w:before="0" w:after="160" w:line="320" w:lineRule="atLeast"/>
        <w:jc w:val="both"/>
        <w:rPr>
          <w:rFonts w:ascii="Tahoma" w:eastAsia="Tahoma" w:hAnsi="Tahoma" w:cs="Tahoma"/>
          <w:b/>
          <w:bCs/>
          <w:sz w:val="23"/>
          <w:szCs w:val="23"/>
          <w:u w:val="single"/>
        </w:rPr>
      </w:pPr>
      <w:r w:rsidRPr="003A0FCB">
        <w:rPr>
          <w:rFonts w:ascii="Tahoma" w:eastAsia="Tahoma" w:hAnsi="Tahoma" w:cs="Tahoma"/>
          <w:sz w:val="23"/>
          <w:szCs w:val="23"/>
        </w:rPr>
        <w:t xml:space="preserve">Providers </w:t>
      </w:r>
      <w:r w:rsidR="00F732DF">
        <w:rPr>
          <w:rFonts w:ascii="Tahoma" w:eastAsia="Tahoma" w:hAnsi="Tahoma" w:cs="Tahoma"/>
          <w:sz w:val="23"/>
          <w:szCs w:val="23"/>
        </w:rPr>
        <w:t>may submit</w:t>
      </w:r>
      <w:r w:rsidRPr="003A0FCB">
        <w:rPr>
          <w:rFonts w:ascii="Tahoma" w:eastAsia="Tahoma" w:hAnsi="Tahoma" w:cs="Tahoma"/>
          <w:sz w:val="23"/>
          <w:szCs w:val="23"/>
        </w:rPr>
        <w:t xml:space="preserve"> claims for </w:t>
      </w:r>
      <w:r w:rsidR="00F732DF">
        <w:rPr>
          <w:rFonts w:ascii="Tahoma" w:eastAsia="Tahoma" w:hAnsi="Tahoma" w:cs="Tahoma"/>
          <w:sz w:val="23"/>
          <w:szCs w:val="23"/>
        </w:rPr>
        <w:t xml:space="preserve">ground </w:t>
      </w:r>
      <w:r w:rsidRPr="003A0FCB">
        <w:rPr>
          <w:rFonts w:ascii="Tahoma" w:eastAsia="Tahoma" w:hAnsi="Tahoma" w:cs="Tahoma"/>
          <w:sz w:val="23"/>
          <w:szCs w:val="23"/>
        </w:rPr>
        <w:t xml:space="preserve">ambulance </w:t>
      </w:r>
      <w:r w:rsidR="00F732DF">
        <w:rPr>
          <w:rFonts w:ascii="Tahoma" w:eastAsia="Tahoma" w:hAnsi="Tahoma" w:cs="Tahoma"/>
          <w:sz w:val="23"/>
          <w:szCs w:val="23"/>
        </w:rPr>
        <w:t>transport to BHCCs for dates of service on or after January 1, 2026</w:t>
      </w:r>
      <w:r w:rsidR="00F07930">
        <w:rPr>
          <w:rFonts w:ascii="Tahoma" w:eastAsia="Tahoma" w:hAnsi="Tahoma" w:cs="Tahoma"/>
          <w:sz w:val="23"/>
          <w:szCs w:val="23"/>
        </w:rPr>
        <w:t>,</w:t>
      </w:r>
      <w:r w:rsidR="00F732DF" w:rsidRPr="003A0FCB">
        <w:rPr>
          <w:rFonts w:ascii="Tahoma" w:eastAsia="Tahoma" w:hAnsi="Tahoma" w:cs="Tahoma"/>
          <w:sz w:val="23"/>
          <w:szCs w:val="23"/>
        </w:rPr>
        <w:t xml:space="preserve"> </w:t>
      </w:r>
      <w:r w:rsidRPr="003A0FCB">
        <w:rPr>
          <w:rFonts w:ascii="Tahoma" w:eastAsia="Tahoma" w:hAnsi="Tahoma" w:cs="Tahoma"/>
          <w:sz w:val="23"/>
          <w:szCs w:val="23"/>
        </w:rPr>
        <w:t>using the appropriate procedure code</w:t>
      </w:r>
      <w:r w:rsidR="00F732DF">
        <w:rPr>
          <w:rFonts w:ascii="Tahoma" w:eastAsia="Tahoma" w:hAnsi="Tahoma" w:cs="Tahoma"/>
          <w:sz w:val="23"/>
          <w:szCs w:val="23"/>
        </w:rPr>
        <w:t>s</w:t>
      </w:r>
      <w:r w:rsidRPr="003A0FCB">
        <w:rPr>
          <w:rFonts w:ascii="Tahoma" w:eastAsia="Tahoma" w:hAnsi="Tahoma" w:cs="Tahoma"/>
          <w:sz w:val="23"/>
          <w:szCs w:val="23"/>
        </w:rPr>
        <w:t>/modifier.</w:t>
      </w:r>
    </w:p>
    <w:p w14:paraId="00A3A4EA" w14:textId="03C71AB5" w:rsidR="003A0FCB" w:rsidRDefault="003A0FCB" w:rsidP="00900AA8">
      <w:pPr>
        <w:spacing w:before="0" w:after="160" w:line="320" w:lineRule="atLeast"/>
        <w:jc w:val="both"/>
        <w:rPr>
          <w:rFonts w:ascii="Tahoma" w:eastAsia="Tahoma" w:hAnsi="Tahoma" w:cs="Tahoma"/>
          <w:b/>
          <w:bCs/>
          <w:sz w:val="23"/>
          <w:szCs w:val="23"/>
          <w:u w:val="single"/>
        </w:rPr>
      </w:pPr>
      <w:r w:rsidRPr="003A0FCB">
        <w:rPr>
          <w:rFonts w:ascii="Tahoma" w:eastAsia="Tahoma" w:hAnsi="Tahoma" w:cs="Tahoma"/>
          <w:b/>
          <w:bCs/>
          <w:sz w:val="23"/>
          <w:szCs w:val="23"/>
          <w:u w:val="single"/>
        </w:rPr>
        <w:t>Billing</w:t>
      </w:r>
    </w:p>
    <w:p w14:paraId="6F4B63E0" w14:textId="75F9B9BF" w:rsidR="003A0FCB" w:rsidRPr="003A0FCB" w:rsidRDefault="003A0FCB" w:rsidP="00900AA8">
      <w:pPr>
        <w:spacing w:before="0" w:after="160" w:line="320" w:lineRule="atLeast"/>
        <w:jc w:val="both"/>
        <w:rPr>
          <w:rFonts w:ascii="Tahoma" w:hAnsi="Tahoma" w:cs="Tahoma"/>
          <w:sz w:val="23"/>
          <w:szCs w:val="23"/>
        </w:rPr>
      </w:pPr>
      <w:r w:rsidRPr="003A0FCB">
        <w:rPr>
          <w:rFonts w:ascii="Tahoma" w:hAnsi="Tahoma" w:cs="Tahoma"/>
          <w:sz w:val="23"/>
          <w:szCs w:val="23"/>
        </w:rPr>
        <w:t>For accurate reporting purposes</w:t>
      </w:r>
      <w:r w:rsidR="0058031B">
        <w:rPr>
          <w:rFonts w:ascii="Tahoma" w:hAnsi="Tahoma" w:cs="Tahoma"/>
          <w:sz w:val="23"/>
          <w:szCs w:val="23"/>
        </w:rPr>
        <w:t xml:space="preserve"> when reporting BHCC transports</w:t>
      </w:r>
      <w:r w:rsidRPr="003A0FCB">
        <w:rPr>
          <w:rFonts w:ascii="Tahoma" w:hAnsi="Tahoma" w:cs="Tahoma"/>
          <w:sz w:val="23"/>
          <w:szCs w:val="23"/>
        </w:rPr>
        <w:t xml:space="preserve">, providers must submit the appropriate procedure codes listed below with </w:t>
      </w:r>
      <w:r w:rsidRPr="003A0FCB">
        <w:rPr>
          <w:rFonts w:ascii="Tahoma" w:hAnsi="Tahoma" w:cs="Tahoma"/>
          <w:b/>
          <w:bCs/>
          <w:sz w:val="23"/>
          <w:szCs w:val="23"/>
        </w:rPr>
        <w:t>place of service code 53</w:t>
      </w:r>
      <w:r w:rsidRPr="003A0FCB">
        <w:rPr>
          <w:rFonts w:ascii="Tahoma" w:hAnsi="Tahoma" w:cs="Tahoma"/>
          <w:sz w:val="23"/>
          <w:szCs w:val="23"/>
        </w:rPr>
        <w:t xml:space="preserve"> (Community Mental Health Center) and modifier SD (Scene of accident or acute event, to diagnostic or therapeutic site). </w:t>
      </w:r>
      <w:r w:rsidR="00A30B25">
        <w:rPr>
          <w:rFonts w:ascii="Tahoma" w:hAnsi="Tahoma" w:cs="Tahoma"/>
          <w:sz w:val="23"/>
          <w:szCs w:val="23"/>
        </w:rPr>
        <w:t xml:space="preserve">Ambulance providers </w:t>
      </w:r>
      <w:r w:rsidR="00F33363">
        <w:rPr>
          <w:rFonts w:ascii="Tahoma" w:hAnsi="Tahoma" w:cs="Tahoma"/>
          <w:sz w:val="23"/>
          <w:szCs w:val="23"/>
        </w:rPr>
        <w:t xml:space="preserve">billing ground mileage for BHCC transports should use procedure code </w:t>
      </w:r>
      <w:r w:rsidR="00A30B25">
        <w:rPr>
          <w:rFonts w:ascii="Tahoma" w:hAnsi="Tahoma" w:cs="Tahoma"/>
          <w:sz w:val="23"/>
          <w:szCs w:val="23"/>
        </w:rPr>
        <w:t xml:space="preserve">A0425 with no modifier </w:t>
      </w:r>
      <w:r w:rsidR="00F33363">
        <w:rPr>
          <w:rFonts w:ascii="Tahoma" w:hAnsi="Tahoma" w:cs="Tahoma"/>
          <w:sz w:val="23"/>
          <w:szCs w:val="23"/>
        </w:rPr>
        <w:t>and POS 53</w:t>
      </w:r>
      <w:r w:rsidR="00A30B25">
        <w:rPr>
          <w:rFonts w:ascii="Tahoma" w:hAnsi="Tahoma" w:cs="Tahoma"/>
          <w:sz w:val="23"/>
          <w:szCs w:val="23"/>
        </w:rPr>
        <w:t xml:space="preserve">. </w:t>
      </w:r>
      <w:r w:rsidRPr="003A0FCB">
        <w:rPr>
          <w:rFonts w:ascii="Tahoma" w:hAnsi="Tahoma" w:cs="Tahoma"/>
          <w:sz w:val="23"/>
          <w:szCs w:val="23"/>
        </w:rPr>
        <w:t>A completed ambulance trip ticket must be maintained in the medical record.</w:t>
      </w:r>
    </w:p>
    <w:tbl>
      <w:tblPr>
        <w:tblStyle w:val="TableGrid"/>
        <w:tblpPr w:leftFromText="180" w:rightFromText="180" w:vertAnchor="text" w:tblpXSpec="center" w:tblpY="1"/>
        <w:tblOverlap w:val="never"/>
        <w:tblW w:w="10070" w:type="dxa"/>
        <w:tblLook w:val="04A0" w:firstRow="1" w:lastRow="0" w:firstColumn="1" w:lastColumn="0" w:noHBand="0" w:noVBand="1"/>
      </w:tblPr>
      <w:tblGrid>
        <w:gridCol w:w="1404"/>
        <w:gridCol w:w="1201"/>
        <w:gridCol w:w="6111"/>
        <w:gridCol w:w="1354"/>
      </w:tblGrid>
      <w:tr w:rsidR="003A0FCB" w:rsidRPr="003A0FCB" w14:paraId="363332F6" w14:textId="77777777" w:rsidTr="001D27BE">
        <w:trPr>
          <w:trHeight w:val="1106"/>
        </w:trPr>
        <w:tc>
          <w:tcPr>
            <w:tcW w:w="1404" w:type="dxa"/>
            <w:shd w:val="clear" w:color="auto" w:fill="DDD9C3" w:themeFill="background2" w:themeFillShade="E6"/>
            <w:vAlign w:val="center"/>
            <w:hideMark/>
          </w:tcPr>
          <w:p w14:paraId="240E01F8" w14:textId="00ADCF8D" w:rsidR="003A0FCB" w:rsidRPr="003A0FCB" w:rsidRDefault="003A0FCB" w:rsidP="001D27BE">
            <w:pPr>
              <w:spacing w:before="0" w:after="160" w:line="320" w:lineRule="atLeast"/>
              <w:jc w:val="center"/>
              <w:rPr>
                <w:rFonts w:ascii="Tahoma" w:hAnsi="Tahoma" w:cs="Tahoma"/>
                <w:b/>
                <w:bCs/>
                <w:sz w:val="23"/>
                <w:szCs w:val="23"/>
              </w:rPr>
            </w:pPr>
            <w:r w:rsidRPr="003A0FCB">
              <w:rPr>
                <w:rFonts w:ascii="Tahoma" w:hAnsi="Tahoma" w:cs="Tahoma"/>
                <w:b/>
                <w:bCs/>
                <w:sz w:val="23"/>
                <w:szCs w:val="23"/>
              </w:rPr>
              <w:t>Procedure Code</w:t>
            </w:r>
          </w:p>
        </w:tc>
        <w:tc>
          <w:tcPr>
            <w:tcW w:w="1201" w:type="dxa"/>
            <w:shd w:val="clear" w:color="auto" w:fill="DDD9C3" w:themeFill="background2" w:themeFillShade="E6"/>
            <w:vAlign w:val="center"/>
          </w:tcPr>
          <w:p w14:paraId="486E5325" w14:textId="77777777" w:rsidR="003A0FCB" w:rsidRPr="003A0FCB" w:rsidRDefault="003A0FCB" w:rsidP="001D27BE">
            <w:pPr>
              <w:spacing w:before="0" w:after="160" w:line="320" w:lineRule="atLeast"/>
              <w:jc w:val="center"/>
              <w:rPr>
                <w:rFonts w:ascii="Tahoma" w:hAnsi="Tahoma" w:cs="Tahoma"/>
                <w:b/>
                <w:bCs/>
                <w:sz w:val="23"/>
                <w:szCs w:val="23"/>
              </w:rPr>
            </w:pPr>
            <w:r w:rsidRPr="003A0FCB">
              <w:rPr>
                <w:rFonts w:ascii="Tahoma" w:hAnsi="Tahoma" w:cs="Tahoma"/>
                <w:b/>
                <w:bCs/>
                <w:sz w:val="23"/>
                <w:szCs w:val="23"/>
              </w:rPr>
              <w:t>Modifier</w:t>
            </w:r>
          </w:p>
        </w:tc>
        <w:tc>
          <w:tcPr>
            <w:tcW w:w="6111" w:type="dxa"/>
            <w:shd w:val="clear" w:color="auto" w:fill="DDD9C3" w:themeFill="background2" w:themeFillShade="E6"/>
            <w:vAlign w:val="center"/>
            <w:hideMark/>
          </w:tcPr>
          <w:p w14:paraId="4B789A4B" w14:textId="77777777" w:rsidR="003A0FCB" w:rsidRPr="003A0FCB" w:rsidRDefault="003A0FCB" w:rsidP="001D27BE">
            <w:pPr>
              <w:spacing w:before="0" w:after="160" w:line="320" w:lineRule="atLeast"/>
              <w:jc w:val="center"/>
              <w:rPr>
                <w:rFonts w:ascii="Tahoma" w:hAnsi="Tahoma" w:cs="Tahoma"/>
                <w:b/>
                <w:bCs/>
                <w:sz w:val="23"/>
                <w:szCs w:val="23"/>
              </w:rPr>
            </w:pPr>
            <w:r w:rsidRPr="003A0FCB">
              <w:rPr>
                <w:rFonts w:ascii="Tahoma" w:hAnsi="Tahoma" w:cs="Tahoma"/>
                <w:b/>
                <w:bCs/>
                <w:sz w:val="23"/>
                <w:szCs w:val="23"/>
              </w:rPr>
              <w:t>Procedure Code Description</w:t>
            </w:r>
          </w:p>
        </w:tc>
        <w:tc>
          <w:tcPr>
            <w:tcW w:w="1354" w:type="dxa"/>
            <w:shd w:val="clear" w:color="auto" w:fill="DDD9C3" w:themeFill="background2" w:themeFillShade="E6"/>
            <w:vAlign w:val="center"/>
            <w:hideMark/>
          </w:tcPr>
          <w:p w14:paraId="6CC3FFA4" w14:textId="77777777" w:rsidR="003A0FCB" w:rsidRPr="003A0FCB" w:rsidRDefault="003A0FCB" w:rsidP="001D27BE">
            <w:pPr>
              <w:spacing w:before="0" w:after="160" w:line="320" w:lineRule="atLeast"/>
              <w:jc w:val="center"/>
              <w:rPr>
                <w:rFonts w:ascii="Tahoma" w:hAnsi="Tahoma" w:cs="Tahoma"/>
                <w:b/>
                <w:bCs/>
                <w:sz w:val="23"/>
                <w:szCs w:val="23"/>
              </w:rPr>
            </w:pPr>
            <w:r w:rsidRPr="003A0FCB">
              <w:rPr>
                <w:rFonts w:ascii="Tahoma" w:hAnsi="Tahoma" w:cs="Tahoma"/>
                <w:b/>
                <w:bCs/>
                <w:sz w:val="23"/>
                <w:szCs w:val="23"/>
              </w:rPr>
              <w:t>Maximum Quantity</w:t>
            </w:r>
          </w:p>
        </w:tc>
      </w:tr>
      <w:tr w:rsidR="003A0FCB" w:rsidRPr="003A0FCB" w14:paraId="3E914EF0" w14:textId="77777777" w:rsidTr="001D27BE">
        <w:trPr>
          <w:trHeight w:val="558"/>
        </w:trPr>
        <w:tc>
          <w:tcPr>
            <w:tcW w:w="1404" w:type="dxa"/>
            <w:vAlign w:val="center"/>
            <w:hideMark/>
          </w:tcPr>
          <w:p w14:paraId="6536CEEC" w14:textId="77777777" w:rsidR="003A0FCB" w:rsidRPr="003A0FCB" w:rsidRDefault="003A0FCB" w:rsidP="001D27BE">
            <w:pPr>
              <w:spacing w:before="0" w:after="160" w:line="320" w:lineRule="atLeast"/>
              <w:jc w:val="center"/>
              <w:rPr>
                <w:rFonts w:ascii="Tahoma" w:hAnsi="Tahoma" w:cs="Tahoma"/>
                <w:sz w:val="23"/>
                <w:szCs w:val="23"/>
              </w:rPr>
            </w:pPr>
            <w:r w:rsidRPr="003A0FCB">
              <w:rPr>
                <w:rFonts w:ascii="Tahoma" w:hAnsi="Tahoma" w:cs="Tahoma"/>
                <w:sz w:val="23"/>
                <w:szCs w:val="23"/>
              </w:rPr>
              <w:t>A0426</w:t>
            </w:r>
          </w:p>
        </w:tc>
        <w:tc>
          <w:tcPr>
            <w:tcW w:w="1201" w:type="dxa"/>
            <w:vAlign w:val="center"/>
          </w:tcPr>
          <w:p w14:paraId="02AD1F7C" w14:textId="77777777" w:rsidR="003A0FCB" w:rsidRPr="003A0FCB" w:rsidRDefault="003A0FCB" w:rsidP="001D27BE">
            <w:pPr>
              <w:spacing w:before="0" w:after="160" w:line="320" w:lineRule="atLeast"/>
              <w:jc w:val="center"/>
              <w:rPr>
                <w:rFonts w:ascii="Tahoma" w:hAnsi="Tahoma" w:cs="Tahoma"/>
                <w:sz w:val="23"/>
                <w:szCs w:val="23"/>
              </w:rPr>
            </w:pPr>
            <w:r w:rsidRPr="003A0FCB">
              <w:rPr>
                <w:rFonts w:ascii="Tahoma" w:hAnsi="Tahoma" w:cs="Tahoma"/>
                <w:sz w:val="23"/>
                <w:szCs w:val="23"/>
              </w:rPr>
              <w:t>SD</w:t>
            </w:r>
          </w:p>
        </w:tc>
        <w:tc>
          <w:tcPr>
            <w:tcW w:w="6111" w:type="dxa"/>
            <w:vAlign w:val="center"/>
            <w:hideMark/>
          </w:tcPr>
          <w:p w14:paraId="469D932A" w14:textId="7217CEC2" w:rsidR="003A0FCB" w:rsidRPr="003A0FCB" w:rsidRDefault="003A0FCB" w:rsidP="001D27BE">
            <w:pPr>
              <w:spacing w:before="0" w:after="160" w:line="320" w:lineRule="atLeast"/>
              <w:rPr>
                <w:rFonts w:ascii="Tahoma" w:hAnsi="Tahoma" w:cs="Tahoma"/>
                <w:sz w:val="23"/>
                <w:szCs w:val="23"/>
              </w:rPr>
            </w:pPr>
            <w:r w:rsidRPr="003A0FCB">
              <w:rPr>
                <w:rFonts w:ascii="Tahoma" w:hAnsi="Tahoma" w:cs="Tahoma"/>
                <w:sz w:val="23"/>
                <w:szCs w:val="23"/>
              </w:rPr>
              <w:t xml:space="preserve">Ambulance service, </w:t>
            </w:r>
            <w:r w:rsidR="0058031B">
              <w:rPr>
                <w:rFonts w:ascii="Tahoma" w:hAnsi="Tahoma" w:cs="Tahoma"/>
                <w:sz w:val="23"/>
                <w:szCs w:val="23"/>
              </w:rPr>
              <w:t>Advance Life Support (</w:t>
            </w:r>
            <w:r w:rsidRPr="003A0FCB">
              <w:rPr>
                <w:rFonts w:ascii="Tahoma" w:hAnsi="Tahoma" w:cs="Tahoma"/>
                <w:sz w:val="23"/>
                <w:szCs w:val="23"/>
              </w:rPr>
              <w:t>ALS</w:t>
            </w:r>
            <w:r w:rsidR="0058031B">
              <w:rPr>
                <w:rFonts w:ascii="Tahoma" w:hAnsi="Tahoma" w:cs="Tahoma"/>
                <w:sz w:val="23"/>
                <w:szCs w:val="23"/>
              </w:rPr>
              <w:t>)</w:t>
            </w:r>
            <w:r w:rsidRPr="003A0FCB">
              <w:rPr>
                <w:rFonts w:ascii="Tahoma" w:hAnsi="Tahoma" w:cs="Tahoma"/>
                <w:sz w:val="23"/>
                <w:szCs w:val="23"/>
              </w:rPr>
              <w:t>, non-</w:t>
            </w:r>
            <w:r w:rsidRPr="003A0FCB">
              <w:rPr>
                <w:rFonts w:ascii="Tahoma" w:hAnsi="Tahoma" w:cs="Tahoma"/>
                <w:sz w:val="23"/>
                <w:szCs w:val="23"/>
              </w:rPr>
              <w:lastRenderedPageBreak/>
              <w:t>emergency, level one (1) (ALS1)</w:t>
            </w:r>
          </w:p>
        </w:tc>
        <w:tc>
          <w:tcPr>
            <w:tcW w:w="1354" w:type="dxa"/>
            <w:vAlign w:val="center"/>
            <w:hideMark/>
          </w:tcPr>
          <w:p w14:paraId="2623982A" w14:textId="77777777" w:rsidR="003A0FCB" w:rsidRPr="003A0FCB" w:rsidRDefault="003A0FCB" w:rsidP="001D27BE">
            <w:pPr>
              <w:spacing w:before="0" w:after="160" w:line="320" w:lineRule="atLeast"/>
              <w:jc w:val="center"/>
              <w:rPr>
                <w:rFonts w:ascii="Tahoma" w:hAnsi="Tahoma" w:cs="Tahoma"/>
                <w:sz w:val="23"/>
                <w:szCs w:val="23"/>
              </w:rPr>
            </w:pPr>
            <w:r w:rsidRPr="003A0FCB">
              <w:rPr>
                <w:rFonts w:ascii="Tahoma" w:hAnsi="Tahoma" w:cs="Tahoma"/>
                <w:sz w:val="23"/>
                <w:szCs w:val="23"/>
              </w:rPr>
              <w:lastRenderedPageBreak/>
              <w:t>2</w:t>
            </w:r>
          </w:p>
        </w:tc>
      </w:tr>
      <w:tr w:rsidR="003A0FCB" w:rsidRPr="003A0FCB" w14:paraId="36CC1BD5" w14:textId="77777777" w:rsidTr="001D27BE">
        <w:trPr>
          <w:trHeight w:val="585"/>
        </w:trPr>
        <w:tc>
          <w:tcPr>
            <w:tcW w:w="1404" w:type="dxa"/>
            <w:vAlign w:val="center"/>
            <w:hideMark/>
          </w:tcPr>
          <w:p w14:paraId="678E1232" w14:textId="77777777" w:rsidR="003A0FCB" w:rsidRPr="003A0FCB" w:rsidRDefault="003A0FCB" w:rsidP="001D27BE">
            <w:pPr>
              <w:spacing w:before="0" w:after="160" w:line="320" w:lineRule="atLeast"/>
              <w:jc w:val="center"/>
              <w:rPr>
                <w:rFonts w:ascii="Tahoma" w:hAnsi="Tahoma" w:cs="Tahoma"/>
                <w:sz w:val="23"/>
                <w:szCs w:val="23"/>
              </w:rPr>
            </w:pPr>
            <w:r w:rsidRPr="003A0FCB">
              <w:rPr>
                <w:rFonts w:ascii="Tahoma" w:hAnsi="Tahoma" w:cs="Tahoma"/>
                <w:sz w:val="23"/>
                <w:szCs w:val="23"/>
              </w:rPr>
              <w:t>A0427</w:t>
            </w:r>
          </w:p>
        </w:tc>
        <w:tc>
          <w:tcPr>
            <w:tcW w:w="1201" w:type="dxa"/>
            <w:vAlign w:val="center"/>
          </w:tcPr>
          <w:p w14:paraId="505CED2B" w14:textId="77777777" w:rsidR="003A0FCB" w:rsidRPr="003A0FCB" w:rsidRDefault="003A0FCB" w:rsidP="001D27BE">
            <w:pPr>
              <w:spacing w:before="0" w:after="160" w:line="320" w:lineRule="atLeast"/>
              <w:jc w:val="center"/>
              <w:rPr>
                <w:rFonts w:ascii="Tahoma" w:hAnsi="Tahoma" w:cs="Tahoma"/>
                <w:sz w:val="23"/>
                <w:szCs w:val="23"/>
              </w:rPr>
            </w:pPr>
            <w:r w:rsidRPr="003A0FCB">
              <w:rPr>
                <w:rFonts w:ascii="Tahoma" w:hAnsi="Tahoma" w:cs="Tahoma"/>
                <w:sz w:val="23"/>
                <w:szCs w:val="23"/>
              </w:rPr>
              <w:t>SD</w:t>
            </w:r>
          </w:p>
        </w:tc>
        <w:tc>
          <w:tcPr>
            <w:tcW w:w="6111" w:type="dxa"/>
            <w:vAlign w:val="center"/>
            <w:hideMark/>
          </w:tcPr>
          <w:p w14:paraId="18035EC5" w14:textId="77777777" w:rsidR="003A0FCB" w:rsidRPr="003A0FCB" w:rsidRDefault="003A0FCB" w:rsidP="001D27BE">
            <w:pPr>
              <w:spacing w:before="0" w:after="160" w:line="320" w:lineRule="atLeast"/>
              <w:rPr>
                <w:rFonts w:ascii="Tahoma" w:hAnsi="Tahoma" w:cs="Tahoma"/>
                <w:sz w:val="23"/>
                <w:szCs w:val="23"/>
              </w:rPr>
            </w:pPr>
            <w:r w:rsidRPr="003A0FCB">
              <w:rPr>
                <w:rFonts w:ascii="Tahoma" w:hAnsi="Tahoma" w:cs="Tahoma"/>
                <w:sz w:val="23"/>
                <w:szCs w:val="23"/>
              </w:rPr>
              <w:t>Ambulance service, ALS, emergency transport, ALS1</w:t>
            </w:r>
          </w:p>
        </w:tc>
        <w:tc>
          <w:tcPr>
            <w:tcW w:w="1354" w:type="dxa"/>
            <w:vAlign w:val="center"/>
            <w:hideMark/>
          </w:tcPr>
          <w:p w14:paraId="54575E5E" w14:textId="77777777" w:rsidR="003A0FCB" w:rsidRPr="003A0FCB" w:rsidRDefault="003A0FCB" w:rsidP="001D27BE">
            <w:pPr>
              <w:spacing w:before="0" w:after="160" w:line="320" w:lineRule="atLeast"/>
              <w:jc w:val="center"/>
              <w:rPr>
                <w:rFonts w:ascii="Tahoma" w:hAnsi="Tahoma" w:cs="Tahoma"/>
                <w:sz w:val="23"/>
                <w:szCs w:val="23"/>
              </w:rPr>
            </w:pPr>
            <w:r w:rsidRPr="003A0FCB">
              <w:rPr>
                <w:rFonts w:ascii="Tahoma" w:hAnsi="Tahoma" w:cs="Tahoma"/>
                <w:sz w:val="23"/>
                <w:szCs w:val="23"/>
              </w:rPr>
              <w:t>2</w:t>
            </w:r>
          </w:p>
        </w:tc>
      </w:tr>
      <w:tr w:rsidR="003A0FCB" w:rsidRPr="003A0FCB" w14:paraId="36963EAC" w14:textId="77777777" w:rsidTr="001D27BE">
        <w:trPr>
          <w:trHeight w:val="571"/>
        </w:trPr>
        <w:tc>
          <w:tcPr>
            <w:tcW w:w="1404" w:type="dxa"/>
            <w:vAlign w:val="center"/>
            <w:hideMark/>
          </w:tcPr>
          <w:p w14:paraId="4F54927E" w14:textId="77777777" w:rsidR="003A0FCB" w:rsidRPr="003A0FCB" w:rsidRDefault="003A0FCB" w:rsidP="001D27BE">
            <w:pPr>
              <w:spacing w:before="0" w:after="160" w:line="320" w:lineRule="atLeast"/>
              <w:jc w:val="center"/>
              <w:rPr>
                <w:rFonts w:ascii="Tahoma" w:hAnsi="Tahoma" w:cs="Tahoma"/>
                <w:sz w:val="23"/>
                <w:szCs w:val="23"/>
              </w:rPr>
            </w:pPr>
            <w:r w:rsidRPr="003A0FCB">
              <w:rPr>
                <w:rFonts w:ascii="Tahoma" w:hAnsi="Tahoma" w:cs="Tahoma"/>
                <w:sz w:val="23"/>
                <w:szCs w:val="23"/>
              </w:rPr>
              <w:t>A0428</w:t>
            </w:r>
          </w:p>
        </w:tc>
        <w:tc>
          <w:tcPr>
            <w:tcW w:w="1201" w:type="dxa"/>
            <w:vAlign w:val="center"/>
          </w:tcPr>
          <w:p w14:paraId="7A84DCFD" w14:textId="77777777" w:rsidR="003A0FCB" w:rsidRPr="003A0FCB" w:rsidRDefault="003A0FCB" w:rsidP="001D27BE">
            <w:pPr>
              <w:spacing w:before="0" w:after="160" w:line="320" w:lineRule="atLeast"/>
              <w:jc w:val="center"/>
              <w:rPr>
                <w:rFonts w:ascii="Tahoma" w:hAnsi="Tahoma" w:cs="Tahoma"/>
                <w:sz w:val="23"/>
                <w:szCs w:val="23"/>
              </w:rPr>
            </w:pPr>
            <w:r w:rsidRPr="003A0FCB">
              <w:rPr>
                <w:rFonts w:ascii="Tahoma" w:hAnsi="Tahoma" w:cs="Tahoma"/>
                <w:sz w:val="23"/>
                <w:szCs w:val="23"/>
              </w:rPr>
              <w:t>SD</w:t>
            </w:r>
          </w:p>
        </w:tc>
        <w:tc>
          <w:tcPr>
            <w:tcW w:w="6111" w:type="dxa"/>
            <w:vAlign w:val="center"/>
            <w:hideMark/>
          </w:tcPr>
          <w:p w14:paraId="561EC15B" w14:textId="77777777" w:rsidR="003A0FCB" w:rsidRPr="003A0FCB" w:rsidRDefault="003A0FCB" w:rsidP="001D27BE">
            <w:pPr>
              <w:spacing w:before="0" w:after="160" w:line="320" w:lineRule="atLeast"/>
              <w:rPr>
                <w:rFonts w:ascii="Tahoma" w:hAnsi="Tahoma" w:cs="Tahoma"/>
                <w:sz w:val="23"/>
                <w:szCs w:val="23"/>
              </w:rPr>
            </w:pPr>
            <w:r w:rsidRPr="003A0FCB">
              <w:rPr>
                <w:rFonts w:ascii="Tahoma" w:hAnsi="Tahoma" w:cs="Tahoma"/>
                <w:sz w:val="23"/>
                <w:szCs w:val="23"/>
              </w:rPr>
              <w:t>Ambulance service, BLS, non-emergency</w:t>
            </w:r>
          </w:p>
        </w:tc>
        <w:tc>
          <w:tcPr>
            <w:tcW w:w="1354" w:type="dxa"/>
            <w:vAlign w:val="center"/>
            <w:hideMark/>
          </w:tcPr>
          <w:p w14:paraId="74ECAC2D" w14:textId="77777777" w:rsidR="003A0FCB" w:rsidRPr="003A0FCB" w:rsidRDefault="003A0FCB" w:rsidP="001D27BE">
            <w:pPr>
              <w:spacing w:before="0" w:after="160" w:line="320" w:lineRule="atLeast"/>
              <w:jc w:val="center"/>
              <w:rPr>
                <w:rFonts w:ascii="Tahoma" w:hAnsi="Tahoma" w:cs="Tahoma"/>
                <w:sz w:val="23"/>
                <w:szCs w:val="23"/>
              </w:rPr>
            </w:pPr>
            <w:r w:rsidRPr="003A0FCB">
              <w:rPr>
                <w:rFonts w:ascii="Tahoma" w:hAnsi="Tahoma" w:cs="Tahoma"/>
                <w:sz w:val="23"/>
                <w:szCs w:val="23"/>
              </w:rPr>
              <w:t>2</w:t>
            </w:r>
          </w:p>
        </w:tc>
      </w:tr>
      <w:tr w:rsidR="003A0FCB" w:rsidRPr="003A0FCB" w14:paraId="6D7FC421" w14:textId="77777777" w:rsidTr="001D27BE">
        <w:trPr>
          <w:trHeight w:val="503"/>
        </w:trPr>
        <w:tc>
          <w:tcPr>
            <w:tcW w:w="1404" w:type="dxa"/>
            <w:vAlign w:val="center"/>
            <w:hideMark/>
          </w:tcPr>
          <w:p w14:paraId="3CEF1DEF" w14:textId="77777777" w:rsidR="003A0FCB" w:rsidRPr="003A0FCB" w:rsidRDefault="003A0FCB" w:rsidP="001D27BE">
            <w:pPr>
              <w:spacing w:before="0" w:after="160" w:line="320" w:lineRule="atLeast"/>
              <w:jc w:val="center"/>
              <w:rPr>
                <w:rFonts w:ascii="Tahoma" w:hAnsi="Tahoma" w:cs="Tahoma"/>
                <w:sz w:val="23"/>
                <w:szCs w:val="23"/>
              </w:rPr>
            </w:pPr>
            <w:r w:rsidRPr="003A0FCB">
              <w:rPr>
                <w:rFonts w:ascii="Tahoma" w:hAnsi="Tahoma" w:cs="Tahoma"/>
                <w:sz w:val="23"/>
                <w:szCs w:val="23"/>
              </w:rPr>
              <w:t>A0429</w:t>
            </w:r>
          </w:p>
        </w:tc>
        <w:tc>
          <w:tcPr>
            <w:tcW w:w="1201" w:type="dxa"/>
            <w:vAlign w:val="center"/>
          </w:tcPr>
          <w:p w14:paraId="3C5C1E4F" w14:textId="77777777" w:rsidR="003A0FCB" w:rsidRPr="003A0FCB" w:rsidRDefault="003A0FCB" w:rsidP="001D27BE">
            <w:pPr>
              <w:spacing w:before="0" w:after="160" w:line="320" w:lineRule="atLeast"/>
              <w:jc w:val="center"/>
              <w:rPr>
                <w:rFonts w:ascii="Tahoma" w:hAnsi="Tahoma" w:cs="Tahoma"/>
                <w:sz w:val="23"/>
                <w:szCs w:val="23"/>
              </w:rPr>
            </w:pPr>
            <w:r w:rsidRPr="003A0FCB">
              <w:rPr>
                <w:rFonts w:ascii="Tahoma" w:hAnsi="Tahoma" w:cs="Tahoma"/>
                <w:sz w:val="23"/>
                <w:szCs w:val="23"/>
              </w:rPr>
              <w:t>SD</w:t>
            </w:r>
          </w:p>
        </w:tc>
        <w:tc>
          <w:tcPr>
            <w:tcW w:w="6111" w:type="dxa"/>
            <w:vAlign w:val="center"/>
            <w:hideMark/>
          </w:tcPr>
          <w:p w14:paraId="3503974A" w14:textId="77777777" w:rsidR="003A0FCB" w:rsidRPr="003A0FCB" w:rsidRDefault="003A0FCB" w:rsidP="001D27BE">
            <w:pPr>
              <w:spacing w:before="0" w:after="160" w:line="320" w:lineRule="atLeast"/>
              <w:rPr>
                <w:rFonts w:ascii="Tahoma" w:hAnsi="Tahoma" w:cs="Tahoma"/>
                <w:sz w:val="23"/>
                <w:szCs w:val="23"/>
              </w:rPr>
            </w:pPr>
            <w:r w:rsidRPr="003A0FCB">
              <w:rPr>
                <w:rFonts w:ascii="Tahoma" w:hAnsi="Tahoma" w:cs="Tahoma"/>
                <w:sz w:val="23"/>
                <w:szCs w:val="23"/>
              </w:rPr>
              <w:t>Ambulance service, BLS, emergency</w:t>
            </w:r>
          </w:p>
        </w:tc>
        <w:tc>
          <w:tcPr>
            <w:tcW w:w="1354" w:type="dxa"/>
            <w:vAlign w:val="center"/>
            <w:hideMark/>
          </w:tcPr>
          <w:p w14:paraId="65CFBC82" w14:textId="77777777" w:rsidR="003A0FCB" w:rsidRPr="003A0FCB" w:rsidRDefault="003A0FCB" w:rsidP="001D27BE">
            <w:pPr>
              <w:spacing w:before="0" w:after="160" w:line="320" w:lineRule="atLeast"/>
              <w:jc w:val="center"/>
              <w:rPr>
                <w:rFonts w:ascii="Tahoma" w:hAnsi="Tahoma" w:cs="Tahoma"/>
                <w:sz w:val="23"/>
                <w:szCs w:val="23"/>
              </w:rPr>
            </w:pPr>
            <w:r w:rsidRPr="003A0FCB">
              <w:rPr>
                <w:rFonts w:ascii="Tahoma" w:hAnsi="Tahoma" w:cs="Tahoma"/>
                <w:sz w:val="23"/>
                <w:szCs w:val="23"/>
              </w:rPr>
              <w:t>2</w:t>
            </w:r>
          </w:p>
        </w:tc>
      </w:tr>
      <w:tr w:rsidR="003A0FCB" w:rsidRPr="003A0FCB" w14:paraId="22E57E5D" w14:textId="77777777" w:rsidTr="001D27BE">
        <w:trPr>
          <w:trHeight w:val="585"/>
        </w:trPr>
        <w:tc>
          <w:tcPr>
            <w:tcW w:w="1404" w:type="dxa"/>
            <w:vAlign w:val="center"/>
            <w:hideMark/>
          </w:tcPr>
          <w:p w14:paraId="59941E52" w14:textId="77777777" w:rsidR="003A0FCB" w:rsidRPr="003A0FCB" w:rsidRDefault="003A0FCB" w:rsidP="001D27BE">
            <w:pPr>
              <w:spacing w:before="0" w:after="160" w:line="320" w:lineRule="atLeast"/>
              <w:jc w:val="center"/>
              <w:rPr>
                <w:rFonts w:ascii="Tahoma" w:hAnsi="Tahoma" w:cs="Tahoma"/>
                <w:sz w:val="23"/>
                <w:szCs w:val="23"/>
              </w:rPr>
            </w:pPr>
            <w:r w:rsidRPr="003A0FCB">
              <w:rPr>
                <w:rFonts w:ascii="Tahoma" w:hAnsi="Tahoma" w:cs="Tahoma"/>
                <w:sz w:val="23"/>
                <w:szCs w:val="23"/>
              </w:rPr>
              <w:t>A0433</w:t>
            </w:r>
          </w:p>
        </w:tc>
        <w:tc>
          <w:tcPr>
            <w:tcW w:w="1201" w:type="dxa"/>
            <w:vAlign w:val="center"/>
          </w:tcPr>
          <w:p w14:paraId="225C2534" w14:textId="77777777" w:rsidR="003A0FCB" w:rsidRPr="003A0FCB" w:rsidRDefault="003A0FCB" w:rsidP="001D27BE">
            <w:pPr>
              <w:spacing w:before="0" w:after="160" w:line="320" w:lineRule="atLeast"/>
              <w:jc w:val="center"/>
              <w:rPr>
                <w:rFonts w:ascii="Tahoma" w:hAnsi="Tahoma" w:cs="Tahoma"/>
                <w:sz w:val="23"/>
                <w:szCs w:val="23"/>
              </w:rPr>
            </w:pPr>
            <w:r w:rsidRPr="003A0FCB">
              <w:rPr>
                <w:rFonts w:ascii="Tahoma" w:hAnsi="Tahoma" w:cs="Tahoma"/>
                <w:sz w:val="23"/>
                <w:szCs w:val="23"/>
              </w:rPr>
              <w:t>SD</w:t>
            </w:r>
          </w:p>
        </w:tc>
        <w:tc>
          <w:tcPr>
            <w:tcW w:w="6111" w:type="dxa"/>
            <w:vAlign w:val="center"/>
            <w:hideMark/>
          </w:tcPr>
          <w:p w14:paraId="440C0791" w14:textId="77777777" w:rsidR="003A0FCB" w:rsidRPr="003A0FCB" w:rsidRDefault="003A0FCB" w:rsidP="001D27BE">
            <w:pPr>
              <w:spacing w:before="0" w:after="160" w:line="320" w:lineRule="atLeast"/>
              <w:rPr>
                <w:rFonts w:ascii="Tahoma" w:hAnsi="Tahoma" w:cs="Tahoma"/>
                <w:sz w:val="23"/>
                <w:szCs w:val="23"/>
              </w:rPr>
            </w:pPr>
            <w:r w:rsidRPr="003A0FCB">
              <w:rPr>
                <w:rFonts w:ascii="Tahoma" w:hAnsi="Tahoma" w:cs="Tahoma"/>
                <w:sz w:val="23"/>
                <w:szCs w:val="23"/>
              </w:rPr>
              <w:t>Advanced life support, level two (2) (ALS2)</w:t>
            </w:r>
          </w:p>
        </w:tc>
        <w:tc>
          <w:tcPr>
            <w:tcW w:w="1354" w:type="dxa"/>
            <w:vAlign w:val="center"/>
            <w:hideMark/>
          </w:tcPr>
          <w:p w14:paraId="1C8B310D" w14:textId="77777777" w:rsidR="003A0FCB" w:rsidRPr="003A0FCB" w:rsidRDefault="003A0FCB" w:rsidP="001D27BE">
            <w:pPr>
              <w:spacing w:before="0" w:after="160" w:line="320" w:lineRule="atLeast"/>
              <w:jc w:val="center"/>
              <w:rPr>
                <w:rFonts w:ascii="Tahoma" w:hAnsi="Tahoma" w:cs="Tahoma"/>
                <w:sz w:val="23"/>
                <w:szCs w:val="23"/>
              </w:rPr>
            </w:pPr>
            <w:r w:rsidRPr="003A0FCB">
              <w:rPr>
                <w:rFonts w:ascii="Tahoma" w:hAnsi="Tahoma" w:cs="Tahoma"/>
                <w:sz w:val="23"/>
                <w:szCs w:val="23"/>
              </w:rPr>
              <w:t>2</w:t>
            </w:r>
          </w:p>
        </w:tc>
      </w:tr>
    </w:tbl>
    <w:p w14:paraId="091C01D0" w14:textId="35D89816" w:rsidR="003A0FCB" w:rsidRDefault="001D27BE" w:rsidP="0058031B">
      <w:pPr>
        <w:spacing w:before="0" w:after="160" w:line="320" w:lineRule="atLeast"/>
        <w:jc w:val="both"/>
        <w:rPr>
          <w:rFonts w:ascii="Tahoma" w:hAnsi="Tahoma" w:cs="Tahoma"/>
          <w:sz w:val="23"/>
          <w:szCs w:val="23"/>
        </w:rPr>
      </w:pPr>
      <w:r>
        <w:rPr>
          <w:rFonts w:ascii="Tahoma" w:hAnsi="Tahoma" w:cs="Tahoma"/>
          <w:sz w:val="23"/>
          <w:szCs w:val="23"/>
        </w:rPr>
        <w:br w:type="textWrapping" w:clear="all"/>
      </w:r>
      <w:r w:rsidR="003A0FCB" w:rsidRPr="003A0FCB">
        <w:rPr>
          <w:rFonts w:ascii="Tahoma" w:hAnsi="Tahoma" w:cs="Tahoma"/>
          <w:sz w:val="23"/>
          <w:szCs w:val="23"/>
        </w:rPr>
        <w:t xml:space="preserve">Refer to the </w:t>
      </w:r>
      <w:hyperlink r:id="rId12" w:history="1">
        <w:r w:rsidR="003A0FCB" w:rsidRPr="003A0FCB">
          <w:rPr>
            <w:rStyle w:val="Hyperlink"/>
            <w:rFonts w:ascii="Tahoma" w:hAnsi="Tahoma" w:cs="Tahoma"/>
            <w:sz w:val="23"/>
            <w:szCs w:val="23"/>
          </w:rPr>
          <w:t>Ambulance Provider Manual</w:t>
        </w:r>
      </w:hyperlink>
      <w:r w:rsidR="003A0FCB" w:rsidRPr="003A0FCB">
        <w:rPr>
          <w:rFonts w:ascii="Tahoma" w:hAnsi="Tahoma" w:cs="Tahoma"/>
          <w:sz w:val="23"/>
          <w:szCs w:val="23"/>
        </w:rPr>
        <w:t xml:space="preserve"> for more information on place of service codes, trip tickets, and procedure codes. For questions, contact Provider Communications via </w:t>
      </w:r>
      <w:hyperlink r:id="rId13" w:history="1">
        <w:r w:rsidR="003A0FCB" w:rsidRPr="003A0FCB">
          <w:rPr>
            <w:rStyle w:val="Hyperlink"/>
            <w:rFonts w:ascii="Tahoma" w:hAnsi="Tahoma" w:cs="Tahoma"/>
            <w:sz w:val="23"/>
            <w:szCs w:val="23"/>
          </w:rPr>
          <w:t>eMOMED</w:t>
        </w:r>
      </w:hyperlink>
      <w:r w:rsidR="003A0FCB" w:rsidRPr="003A0FCB">
        <w:rPr>
          <w:rFonts w:ascii="Tahoma" w:hAnsi="Tahoma" w:cs="Tahoma"/>
          <w:sz w:val="23"/>
          <w:szCs w:val="23"/>
        </w:rPr>
        <w:t xml:space="preserve"> or by calling (833) 222-7916. </w:t>
      </w:r>
    </w:p>
    <w:p w14:paraId="620368F8" w14:textId="77777777" w:rsidR="0058031B" w:rsidRDefault="0058031B" w:rsidP="00900AA8">
      <w:pPr>
        <w:spacing w:before="0" w:after="160" w:line="320" w:lineRule="atLeast"/>
        <w:jc w:val="both"/>
        <w:rPr>
          <w:rFonts w:ascii="Tahoma" w:hAnsi="Tahoma" w:cs="Tahoma"/>
          <w:sz w:val="23"/>
          <w:szCs w:val="23"/>
        </w:rPr>
      </w:pPr>
    </w:p>
    <w:p w14:paraId="2B0335FD" w14:textId="77777777" w:rsidR="00FD6849" w:rsidRPr="00FD6849" w:rsidRDefault="00FD6849" w:rsidP="00FD6849">
      <w:pPr>
        <w:spacing w:before="120" w:after="120" w:line="240" w:lineRule="atLeast"/>
        <w:jc w:val="both"/>
        <w:rPr>
          <w:rFonts w:ascii="Tahoma" w:hAnsi="Tahoma" w:cs="Tahoma"/>
          <w:i/>
          <w:iCs/>
          <w:sz w:val="18"/>
          <w:szCs w:val="18"/>
        </w:rPr>
      </w:pPr>
      <w:r w:rsidRPr="00FD6849">
        <w:rPr>
          <w:rFonts w:ascii="Tahoma" w:hAnsi="Tahoma" w:cs="Tahoma"/>
          <w:i/>
          <w:iCs/>
          <w:sz w:val="18"/>
          <w:szCs w:val="18"/>
        </w:rPr>
        <w:t xml:space="preserve">MO HealthNet Fee-For-Service (FFS) policies guide basic coverage for Managed Care (MC), though MC plans may add requirements like prior authorization. Some services, including pharmacy, are carved out of MC and paid through FFS. Contact each </w:t>
      </w:r>
      <w:hyperlink r:id="rId14" w:history="1">
        <w:r w:rsidRPr="00FD6849">
          <w:rPr>
            <w:rFonts w:ascii="Tahoma" w:hAnsi="Tahoma" w:cs="Tahoma"/>
            <w:b/>
            <w:i/>
            <w:iCs/>
            <w:color w:val="04427D"/>
            <w:sz w:val="18"/>
            <w:szCs w:val="18"/>
            <w:u w:val="single"/>
          </w:rPr>
          <w:t>MC health plan</w:t>
        </w:r>
      </w:hyperlink>
      <w:r w:rsidRPr="00FD6849">
        <w:rPr>
          <w:rFonts w:ascii="Tahoma" w:hAnsi="Tahoma" w:cs="Tahoma"/>
          <w:i/>
          <w:iCs/>
          <w:sz w:val="18"/>
          <w:szCs w:val="18"/>
        </w:rPr>
        <w:t xml:space="preserve"> to confirm how this Bulletin applies. Unresolved issues may be submitted through the </w:t>
      </w:r>
      <w:hyperlink r:id="rId15" w:history="1">
        <w:r w:rsidRPr="00FD6849">
          <w:rPr>
            <w:rFonts w:ascii="Tahoma" w:hAnsi="Tahoma" w:cs="Tahoma"/>
            <w:b/>
            <w:i/>
            <w:iCs/>
            <w:color w:val="04427D"/>
            <w:sz w:val="18"/>
            <w:szCs w:val="18"/>
            <w:u w:val="single"/>
          </w:rPr>
          <w:t>MC Provider Request for Information</w:t>
        </w:r>
      </w:hyperlink>
      <w:r w:rsidRPr="00FD6849">
        <w:rPr>
          <w:rFonts w:ascii="Tahoma" w:hAnsi="Tahoma" w:cs="Tahoma"/>
          <w:i/>
          <w:iCs/>
          <w:sz w:val="18"/>
          <w:szCs w:val="18"/>
        </w:rPr>
        <w:t xml:space="preserve"> to reach an MHD MC Liaison.</w:t>
      </w:r>
    </w:p>
    <w:p w14:paraId="353B0340" w14:textId="77777777" w:rsidR="00FD6849" w:rsidRPr="00FD6849" w:rsidRDefault="00FD6849" w:rsidP="00FD6849">
      <w:pPr>
        <w:spacing w:before="120" w:after="120" w:line="240" w:lineRule="atLeast"/>
        <w:rPr>
          <w:rFonts w:ascii="Tahoma" w:hAnsi="Tahoma" w:cs="Tahoma"/>
          <w:i/>
          <w:iCs/>
          <w:sz w:val="18"/>
          <w:szCs w:val="18"/>
        </w:rPr>
      </w:pPr>
      <w:r w:rsidRPr="00FD6849">
        <w:rPr>
          <w:rFonts w:ascii="Tahoma" w:hAnsi="Tahoma" w:cs="Tahoma"/>
          <w:i/>
          <w:iCs/>
          <w:sz w:val="18"/>
          <w:szCs w:val="18"/>
        </w:rPr>
        <w:t xml:space="preserve">Before providing services, verify patient eligibility by swiping the MO HealthNet card, calling Provider Communications at 573-751-2896 or toll-free (833) 222-7916 (Option 1) or using </w:t>
      </w:r>
      <w:hyperlink r:id="rId16" w:history="1">
        <w:r w:rsidRPr="00FD6849">
          <w:rPr>
            <w:rFonts w:ascii="Tahoma" w:hAnsi="Tahoma" w:cs="Tahoma"/>
            <w:b/>
            <w:i/>
            <w:iCs/>
            <w:color w:val="04427D"/>
            <w:sz w:val="18"/>
            <w:szCs w:val="18"/>
            <w:u w:val="single"/>
          </w:rPr>
          <w:t>eMOMED</w:t>
        </w:r>
      </w:hyperlink>
      <w:r w:rsidRPr="00FD6849">
        <w:rPr>
          <w:rFonts w:ascii="Tahoma" w:hAnsi="Tahoma" w:cs="Tahoma"/>
          <w:i/>
          <w:iCs/>
          <w:sz w:val="18"/>
          <w:szCs w:val="18"/>
        </w:rPr>
        <w:t xml:space="preserve"> Direct MC benefit questions about MC benefits to the member’s MC health plan. </w:t>
      </w:r>
    </w:p>
    <w:p w14:paraId="33F88E02" w14:textId="77777777" w:rsidR="00FD6849" w:rsidRPr="00FD6849" w:rsidRDefault="00FD6849" w:rsidP="00FD6849">
      <w:pPr>
        <w:spacing w:before="120" w:after="120" w:line="240" w:lineRule="atLeast"/>
        <w:rPr>
          <w:rFonts w:ascii="Tahoma" w:hAnsi="Tahoma" w:cs="Tahoma"/>
          <w:i/>
          <w:iCs/>
          <w:sz w:val="18"/>
          <w:szCs w:val="18"/>
        </w:rPr>
      </w:pPr>
      <w:r w:rsidRPr="00FD6849">
        <w:rPr>
          <w:rFonts w:ascii="Tahoma" w:hAnsi="Tahoma" w:cs="Tahoma"/>
          <w:i/>
          <w:iCs/>
          <w:sz w:val="18"/>
          <w:szCs w:val="18"/>
        </w:rPr>
        <w:t xml:space="preserve">Bulletins remain on the </w:t>
      </w:r>
      <w:hyperlink r:id="rId17" w:tooltip="visit the MO HealthNet News webpage" w:history="1">
        <w:r w:rsidRPr="00FD6849">
          <w:rPr>
            <w:rFonts w:ascii="Tahoma" w:hAnsi="Tahoma" w:cs="Tahoma"/>
            <w:b/>
            <w:i/>
            <w:iCs/>
            <w:color w:val="04427D"/>
            <w:sz w:val="18"/>
            <w:szCs w:val="18"/>
            <w:u w:val="single"/>
          </w:rPr>
          <w:t>MO HealthNet News</w:t>
        </w:r>
      </w:hyperlink>
      <w:r w:rsidRPr="00FD6849">
        <w:rPr>
          <w:rFonts w:ascii="Tahoma" w:hAnsi="Tahoma" w:cs="Tahoma"/>
          <w:i/>
          <w:iCs/>
          <w:sz w:val="18"/>
          <w:szCs w:val="18"/>
        </w:rPr>
        <w:t xml:space="preserve"> page for three years. Providers are encouraged to </w:t>
      </w:r>
      <w:hyperlink r:id="rId18" w:anchor="tab1" w:history="1">
        <w:r w:rsidRPr="00FD6849">
          <w:rPr>
            <w:rFonts w:ascii="Tahoma" w:hAnsi="Tahoma" w:cs="Tahoma"/>
            <w:b/>
            <w:bCs/>
            <w:i/>
            <w:iCs/>
            <w:color w:val="04427D"/>
            <w:sz w:val="18"/>
            <w:szCs w:val="18"/>
            <w:u w:val="single"/>
          </w:rPr>
          <w:t>subscribe</w:t>
        </w:r>
        <w:r w:rsidRPr="00FD6849">
          <w:rPr>
            <w:rFonts w:ascii="Tahoma" w:hAnsi="Tahoma" w:cs="Tahoma"/>
            <w:b/>
            <w:i/>
            <w:iCs/>
            <w:color w:val="04427D"/>
            <w:sz w:val="18"/>
            <w:szCs w:val="18"/>
            <w:u w:val="single"/>
          </w:rPr>
          <w:t xml:space="preserve"> </w:t>
        </w:r>
      </w:hyperlink>
      <w:r w:rsidRPr="00FD6849">
        <w:rPr>
          <w:rFonts w:ascii="Tahoma" w:hAnsi="Tahoma" w:cs="Tahoma"/>
          <w:i/>
          <w:iCs/>
          <w:sz w:val="18"/>
          <w:szCs w:val="18"/>
        </w:rPr>
        <w:t xml:space="preserve">for updates. Visit </w:t>
      </w:r>
      <w:hyperlink r:id="rId19" w:history="1">
        <w:r w:rsidRPr="00FD6849">
          <w:rPr>
            <w:rFonts w:ascii="Tahoma" w:hAnsi="Tahoma" w:cs="Tahoma"/>
            <w:b/>
            <w:i/>
            <w:iCs/>
            <w:color w:val="04427D"/>
            <w:sz w:val="18"/>
            <w:szCs w:val="18"/>
            <w:u w:val="single"/>
          </w:rPr>
          <w:t>MHD Education and Training</w:t>
        </w:r>
      </w:hyperlink>
      <w:r w:rsidRPr="00FD6849">
        <w:rPr>
          <w:rFonts w:ascii="Tahoma" w:hAnsi="Tahoma" w:cs="Tahoma"/>
          <w:i/>
          <w:iCs/>
          <w:sz w:val="18"/>
          <w:szCs w:val="18"/>
        </w:rPr>
        <w:t xml:space="preserve"> for web-based training and resources, or </w:t>
      </w:r>
      <w:hyperlink r:id="rId20" w:history="1">
        <w:r w:rsidRPr="00FD6849">
          <w:rPr>
            <w:rFonts w:ascii="Tahoma" w:hAnsi="Tahoma" w:cs="Tahoma"/>
            <w:b/>
            <w:i/>
            <w:iCs/>
            <w:color w:val="04427D"/>
            <w:sz w:val="18"/>
            <w:szCs w:val="18"/>
            <w:u w:val="single"/>
          </w:rPr>
          <w:t xml:space="preserve">submit an </w:t>
        </w:r>
        <w:r w:rsidRPr="00FD6849">
          <w:rPr>
            <w:rFonts w:ascii="Tahoma" w:hAnsi="Tahoma" w:cs="Tahoma"/>
            <w:b/>
            <w:bCs/>
            <w:i/>
            <w:iCs/>
            <w:color w:val="04427D"/>
            <w:sz w:val="18"/>
            <w:szCs w:val="18"/>
            <w:u w:val="single"/>
          </w:rPr>
          <w:t>MHD Education Request</w:t>
        </w:r>
      </w:hyperlink>
      <w:r w:rsidRPr="00FD6849">
        <w:rPr>
          <w:rFonts w:ascii="Tahoma" w:hAnsi="Tahoma" w:cs="Tahoma"/>
          <w:i/>
          <w:iCs/>
          <w:sz w:val="18"/>
          <w:szCs w:val="18"/>
        </w:rPr>
        <w:t xml:space="preserve"> to schedule training.</w:t>
      </w:r>
    </w:p>
    <w:p w14:paraId="30C9546F" w14:textId="77777777" w:rsidR="00FD6849" w:rsidRPr="003A0FCB" w:rsidRDefault="00FD6849" w:rsidP="003A0FCB">
      <w:pPr>
        <w:jc w:val="both"/>
        <w:rPr>
          <w:rFonts w:ascii="Tahoma" w:hAnsi="Tahoma" w:cs="Tahoma"/>
          <w:sz w:val="23"/>
          <w:szCs w:val="23"/>
        </w:rPr>
      </w:pPr>
    </w:p>
    <w:p w14:paraId="23BDE5F3" w14:textId="77777777" w:rsidR="003A0FCB" w:rsidRPr="003A0FCB" w:rsidRDefault="003A0FCB" w:rsidP="003A0FCB"/>
    <w:p w14:paraId="7256DCF4" w14:textId="11335401" w:rsidR="00137A70" w:rsidRPr="00087573" w:rsidRDefault="00137A70" w:rsidP="00F01777">
      <w:pPr>
        <w:pStyle w:val="Bulletinendtext"/>
        <w:jc w:val="left"/>
        <w:rPr>
          <w:rFonts w:ascii="Tahoma" w:hAnsi="Tahoma" w:cs="Tahoma"/>
        </w:rPr>
      </w:pPr>
    </w:p>
    <w:sectPr w:rsidR="00137A70" w:rsidRPr="00087573" w:rsidSect="00C15D2B">
      <w:headerReference w:type="default" r:id="rId21"/>
      <w:footerReference w:type="first" r:id="rId22"/>
      <w:pgSz w:w="12240" w:h="15840"/>
      <w:pgMar w:top="432" w:right="1080" w:bottom="864"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81D8A" w14:textId="77777777" w:rsidR="008B5E88" w:rsidRDefault="008B5E88">
      <w:r>
        <w:separator/>
      </w:r>
    </w:p>
  </w:endnote>
  <w:endnote w:type="continuationSeparator" w:id="0">
    <w:p w14:paraId="6C76A268" w14:textId="77777777" w:rsidR="008B5E88" w:rsidRDefault="008B5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FCA2" w14:textId="6997F7F5" w:rsidR="001E4707" w:rsidRPr="00087573" w:rsidRDefault="001E4707" w:rsidP="001E4707">
    <w:pPr>
      <w:jc w:val="right"/>
      <w:rPr>
        <w:rFonts w:ascii="Tahoma" w:hAnsi="Tahoma" w:cs="Tahoma"/>
        <w:sz w:val="16"/>
        <w:szCs w:val="16"/>
      </w:rPr>
    </w:pPr>
    <w:r w:rsidRPr="00087573">
      <w:rPr>
        <w:rFonts w:ascii="Tahoma" w:hAnsi="Tahoma" w:cs="Tahoma"/>
        <w:sz w:val="16"/>
        <w:szCs w:val="16"/>
      </w:rPr>
      <w:t xml:space="preserve">Template updated: </w:t>
    </w:r>
    <w:r w:rsidR="00017E48" w:rsidRPr="00087573">
      <w:rPr>
        <w:rFonts w:ascii="Tahoma" w:hAnsi="Tahoma" w:cs="Tahoma"/>
        <w:sz w:val="16"/>
        <w:szCs w:val="16"/>
      </w:rPr>
      <w:t>0</w:t>
    </w:r>
    <w:r w:rsidRPr="00087573">
      <w:rPr>
        <w:rFonts w:ascii="Tahoma" w:hAnsi="Tahoma" w:cs="Tahoma"/>
        <w:sz w:val="16"/>
        <w:szCs w:val="16"/>
      </w:rPr>
      <w:t>3/</w:t>
    </w:r>
    <w:r w:rsidR="00701A7F">
      <w:rPr>
        <w:rFonts w:ascii="Tahoma" w:hAnsi="Tahoma" w:cs="Tahoma"/>
        <w:sz w:val="16"/>
        <w:szCs w:val="16"/>
      </w:rPr>
      <w:t>12</w:t>
    </w:r>
    <w:r w:rsidRPr="00087573">
      <w:rPr>
        <w:rFonts w:ascii="Tahoma" w:hAnsi="Tahoma" w:cs="Tahoma"/>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A3501" w14:textId="77777777" w:rsidR="008B5E88" w:rsidRDefault="008B5E88">
      <w:r>
        <w:separator/>
      </w:r>
    </w:p>
  </w:footnote>
  <w:footnote w:type="continuationSeparator" w:id="0">
    <w:p w14:paraId="65E5A65D" w14:textId="77777777" w:rsidR="008B5E88" w:rsidRDefault="008B5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4FC7" w14:textId="03D968E0" w:rsidR="00930D08" w:rsidRDefault="00930D08" w:rsidP="001D27BE">
    <w:pPr>
      <w:tabs>
        <w:tab w:val="center" w:pos="5040"/>
        <w:tab w:val="right" w:pos="9840"/>
      </w:tabs>
      <w:spacing w:before="120" w:after="120" w:line="240" w:lineRule="auto"/>
      <w:rPr>
        <w:sz w:val="20"/>
      </w:rPr>
    </w:pPr>
    <w:r>
      <w:rPr>
        <w:sz w:val="20"/>
      </w:rPr>
      <w:t xml:space="preserve">Volume </w:t>
    </w:r>
    <w:r w:rsidR="001D27BE">
      <w:rPr>
        <w:sz w:val="20"/>
      </w:rPr>
      <w:t>48</w:t>
    </w:r>
    <w:r>
      <w:rPr>
        <w:sz w:val="20"/>
      </w:rPr>
      <w:t xml:space="preserve"> Number </w:t>
    </w:r>
    <w:r w:rsidR="001D27BE">
      <w:rPr>
        <w:sz w:val="20"/>
      </w:rPr>
      <w:t>56</w:t>
    </w:r>
    <w:r w:rsidR="00F0134D">
      <w:rPr>
        <w:sz w:val="20"/>
      </w:rPr>
      <w:tab/>
    </w:r>
    <w:r w:rsidR="00F0134D">
      <w:rPr>
        <w:sz w:val="20"/>
      </w:rPr>
      <w:tab/>
    </w:r>
    <w:r w:rsidR="001D27BE">
      <w:rPr>
        <w:sz w:val="20"/>
      </w:rPr>
      <w:t>April 9, 2026</w:t>
    </w:r>
  </w:p>
  <w:p w14:paraId="7935915D" w14:textId="50272DF2" w:rsidR="001D27BE" w:rsidRDefault="001D27BE" w:rsidP="001D27BE">
    <w:pPr>
      <w:tabs>
        <w:tab w:val="center" w:pos="5040"/>
        <w:tab w:val="right" w:pos="9840"/>
      </w:tabs>
      <w:spacing w:before="120" w:after="120" w:line="240" w:lineRule="auto"/>
      <w:jc w:val="center"/>
      <w:rPr>
        <w:sz w:val="20"/>
      </w:rPr>
    </w:pPr>
    <w:r w:rsidRPr="001D27BE">
      <w:rPr>
        <w:sz w:val="20"/>
      </w:rPr>
      <w:t>CMS Approves Ground Ambulance Transport to Behavioral Health Crisis Centers (BHCCs) State Plan Amendment (SPA)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4AF"/>
    <w:multiLevelType w:val="hybridMultilevel"/>
    <w:tmpl w:val="44562468"/>
    <w:lvl w:ilvl="0" w:tplc="C606741C">
      <w:start w:val="13"/>
      <w:numFmt w:val="bullet"/>
      <w:lvlText w:val="•"/>
      <w:lvlJc w:val="left"/>
      <w:pPr>
        <w:ind w:left="2074" w:hanging="360"/>
      </w:pPr>
      <w:rPr>
        <w:rFonts w:ascii="Times New Roman" w:eastAsia="Times New Roman" w:hAnsi="Times New Roman" w:cs="Times New Roman" w:hint="default"/>
      </w:rPr>
    </w:lvl>
    <w:lvl w:ilvl="1" w:tplc="04090003" w:tentative="1">
      <w:start w:val="1"/>
      <w:numFmt w:val="bullet"/>
      <w:lvlText w:val="o"/>
      <w:lvlJc w:val="left"/>
      <w:pPr>
        <w:ind w:left="2794" w:hanging="360"/>
      </w:pPr>
      <w:rPr>
        <w:rFonts w:ascii="Courier New" w:hAnsi="Courier New" w:cs="Courier New" w:hint="default"/>
      </w:rPr>
    </w:lvl>
    <w:lvl w:ilvl="2" w:tplc="04090005" w:tentative="1">
      <w:start w:val="1"/>
      <w:numFmt w:val="bullet"/>
      <w:lvlText w:val=""/>
      <w:lvlJc w:val="left"/>
      <w:pPr>
        <w:ind w:left="3514" w:hanging="360"/>
      </w:pPr>
      <w:rPr>
        <w:rFonts w:ascii="Wingdings" w:hAnsi="Wingdings" w:hint="default"/>
      </w:rPr>
    </w:lvl>
    <w:lvl w:ilvl="3" w:tplc="04090001" w:tentative="1">
      <w:start w:val="1"/>
      <w:numFmt w:val="bullet"/>
      <w:lvlText w:val=""/>
      <w:lvlJc w:val="left"/>
      <w:pPr>
        <w:ind w:left="4234" w:hanging="360"/>
      </w:pPr>
      <w:rPr>
        <w:rFonts w:ascii="Symbol" w:hAnsi="Symbol" w:hint="default"/>
      </w:rPr>
    </w:lvl>
    <w:lvl w:ilvl="4" w:tplc="04090003" w:tentative="1">
      <w:start w:val="1"/>
      <w:numFmt w:val="bullet"/>
      <w:lvlText w:val="o"/>
      <w:lvlJc w:val="left"/>
      <w:pPr>
        <w:ind w:left="4954" w:hanging="360"/>
      </w:pPr>
      <w:rPr>
        <w:rFonts w:ascii="Courier New" w:hAnsi="Courier New" w:cs="Courier New" w:hint="default"/>
      </w:rPr>
    </w:lvl>
    <w:lvl w:ilvl="5" w:tplc="04090005" w:tentative="1">
      <w:start w:val="1"/>
      <w:numFmt w:val="bullet"/>
      <w:lvlText w:val=""/>
      <w:lvlJc w:val="left"/>
      <w:pPr>
        <w:ind w:left="5674" w:hanging="360"/>
      </w:pPr>
      <w:rPr>
        <w:rFonts w:ascii="Wingdings" w:hAnsi="Wingdings" w:hint="default"/>
      </w:rPr>
    </w:lvl>
    <w:lvl w:ilvl="6" w:tplc="04090001" w:tentative="1">
      <w:start w:val="1"/>
      <w:numFmt w:val="bullet"/>
      <w:lvlText w:val=""/>
      <w:lvlJc w:val="left"/>
      <w:pPr>
        <w:ind w:left="6394" w:hanging="360"/>
      </w:pPr>
      <w:rPr>
        <w:rFonts w:ascii="Symbol" w:hAnsi="Symbol" w:hint="default"/>
      </w:rPr>
    </w:lvl>
    <w:lvl w:ilvl="7" w:tplc="04090003" w:tentative="1">
      <w:start w:val="1"/>
      <w:numFmt w:val="bullet"/>
      <w:lvlText w:val="o"/>
      <w:lvlJc w:val="left"/>
      <w:pPr>
        <w:ind w:left="7114" w:hanging="360"/>
      </w:pPr>
      <w:rPr>
        <w:rFonts w:ascii="Courier New" w:hAnsi="Courier New" w:cs="Courier New" w:hint="default"/>
      </w:rPr>
    </w:lvl>
    <w:lvl w:ilvl="8" w:tplc="04090005" w:tentative="1">
      <w:start w:val="1"/>
      <w:numFmt w:val="bullet"/>
      <w:lvlText w:val=""/>
      <w:lvlJc w:val="left"/>
      <w:pPr>
        <w:ind w:left="7834" w:hanging="360"/>
      </w:pPr>
      <w:rPr>
        <w:rFonts w:ascii="Wingdings" w:hAnsi="Wingdings" w:hint="default"/>
      </w:rPr>
    </w:lvl>
  </w:abstractNum>
  <w:abstractNum w:abstractNumId="1" w15:restartNumberingAfterBreak="0">
    <w:nsid w:val="05DA2041"/>
    <w:multiLevelType w:val="hybridMultilevel"/>
    <w:tmpl w:val="22E032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55465"/>
    <w:multiLevelType w:val="hybridMultilevel"/>
    <w:tmpl w:val="E2E27A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40534"/>
    <w:multiLevelType w:val="hybridMultilevel"/>
    <w:tmpl w:val="D2AC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C4BC6"/>
    <w:multiLevelType w:val="hybridMultilevel"/>
    <w:tmpl w:val="AE52181E"/>
    <w:lvl w:ilvl="0" w:tplc="C606741C">
      <w:start w:val="13"/>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EC57402"/>
    <w:multiLevelType w:val="hybridMultilevel"/>
    <w:tmpl w:val="93C67D2C"/>
    <w:lvl w:ilvl="0" w:tplc="11BE118A">
      <w:start w:val="1"/>
      <w:numFmt w:val="bullet"/>
      <w:pStyle w:val="TOC2"/>
      <w:lvlText w:val=""/>
      <w:lvlJc w:val="left"/>
      <w:pPr>
        <w:tabs>
          <w:tab w:val="num" w:pos="960"/>
        </w:tabs>
        <w:ind w:left="960" w:hanging="36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6" w15:restartNumberingAfterBreak="0">
    <w:nsid w:val="2F837049"/>
    <w:multiLevelType w:val="hybridMultilevel"/>
    <w:tmpl w:val="9AAC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42DE4"/>
    <w:multiLevelType w:val="hybridMultilevel"/>
    <w:tmpl w:val="795C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FC4D42"/>
    <w:multiLevelType w:val="hybridMultilevel"/>
    <w:tmpl w:val="4C0CF7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1E0214"/>
    <w:multiLevelType w:val="hybridMultilevel"/>
    <w:tmpl w:val="24A084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4A1E8D"/>
    <w:multiLevelType w:val="hybridMultilevel"/>
    <w:tmpl w:val="94A6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772B8"/>
    <w:multiLevelType w:val="hybridMultilevel"/>
    <w:tmpl w:val="1DBA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362672"/>
    <w:multiLevelType w:val="hybridMultilevel"/>
    <w:tmpl w:val="013A68E2"/>
    <w:lvl w:ilvl="0" w:tplc="C606741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835C0D"/>
    <w:multiLevelType w:val="hybridMultilevel"/>
    <w:tmpl w:val="789A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0715F9"/>
    <w:multiLevelType w:val="hybridMultilevel"/>
    <w:tmpl w:val="5BDC8D5E"/>
    <w:lvl w:ilvl="0" w:tplc="E0801518">
      <w:start w:val="1"/>
      <w:numFmt w:val="bullet"/>
      <w:lvlText w:val=""/>
      <w:lvlJc w:val="left"/>
      <w:pPr>
        <w:ind w:left="1016" w:hanging="360"/>
      </w:pPr>
      <w:rPr>
        <w:rFonts w:ascii="Symbol" w:eastAsia="Symbol" w:hAnsi="Symbol" w:hint="default"/>
        <w:w w:val="100"/>
        <w:sz w:val="24"/>
        <w:szCs w:val="24"/>
      </w:rPr>
    </w:lvl>
    <w:lvl w:ilvl="1" w:tplc="B6EAD504">
      <w:start w:val="1"/>
      <w:numFmt w:val="bullet"/>
      <w:lvlText w:val="•"/>
      <w:lvlJc w:val="left"/>
      <w:pPr>
        <w:ind w:left="1243" w:hanging="360"/>
      </w:pPr>
      <w:rPr>
        <w:rFonts w:hint="default"/>
      </w:rPr>
    </w:lvl>
    <w:lvl w:ilvl="2" w:tplc="8030241C">
      <w:start w:val="1"/>
      <w:numFmt w:val="bullet"/>
      <w:lvlText w:val="•"/>
      <w:lvlJc w:val="left"/>
      <w:pPr>
        <w:ind w:left="1467" w:hanging="360"/>
      </w:pPr>
      <w:rPr>
        <w:rFonts w:hint="default"/>
      </w:rPr>
    </w:lvl>
    <w:lvl w:ilvl="3" w:tplc="9D4277C8">
      <w:start w:val="1"/>
      <w:numFmt w:val="bullet"/>
      <w:lvlText w:val="•"/>
      <w:lvlJc w:val="left"/>
      <w:pPr>
        <w:ind w:left="1691" w:hanging="360"/>
      </w:pPr>
      <w:rPr>
        <w:rFonts w:hint="default"/>
      </w:rPr>
    </w:lvl>
    <w:lvl w:ilvl="4" w:tplc="945879BE">
      <w:start w:val="1"/>
      <w:numFmt w:val="bullet"/>
      <w:lvlText w:val="•"/>
      <w:lvlJc w:val="left"/>
      <w:pPr>
        <w:ind w:left="1915" w:hanging="360"/>
      </w:pPr>
      <w:rPr>
        <w:rFonts w:hint="default"/>
      </w:rPr>
    </w:lvl>
    <w:lvl w:ilvl="5" w:tplc="FDE25E82">
      <w:start w:val="1"/>
      <w:numFmt w:val="bullet"/>
      <w:lvlText w:val="•"/>
      <w:lvlJc w:val="left"/>
      <w:pPr>
        <w:ind w:left="2138" w:hanging="360"/>
      </w:pPr>
      <w:rPr>
        <w:rFonts w:hint="default"/>
      </w:rPr>
    </w:lvl>
    <w:lvl w:ilvl="6" w:tplc="214254BA">
      <w:start w:val="1"/>
      <w:numFmt w:val="bullet"/>
      <w:lvlText w:val="•"/>
      <w:lvlJc w:val="left"/>
      <w:pPr>
        <w:ind w:left="2362" w:hanging="360"/>
      </w:pPr>
      <w:rPr>
        <w:rFonts w:hint="default"/>
      </w:rPr>
    </w:lvl>
    <w:lvl w:ilvl="7" w:tplc="F088371E">
      <w:start w:val="1"/>
      <w:numFmt w:val="bullet"/>
      <w:lvlText w:val="•"/>
      <w:lvlJc w:val="left"/>
      <w:pPr>
        <w:ind w:left="2586" w:hanging="360"/>
      </w:pPr>
      <w:rPr>
        <w:rFonts w:hint="default"/>
      </w:rPr>
    </w:lvl>
    <w:lvl w:ilvl="8" w:tplc="C21E7C92">
      <w:start w:val="1"/>
      <w:numFmt w:val="bullet"/>
      <w:lvlText w:val="•"/>
      <w:lvlJc w:val="left"/>
      <w:pPr>
        <w:ind w:left="2810" w:hanging="360"/>
      </w:pPr>
      <w:rPr>
        <w:rFonts w:hint="default"/>
      </w:rPr>
    </w:lvl>
  </w:abstractNum>
  <w:abstractNum w:abstractNumId="15" w15:restartNumberingAfterBreak="0">
    <w:nsid w:val="540C26CE"/>
    <w:multiLevelType w:val="hybridMultilevel"/>
    <w:tmpl w:val="C408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0678C8"/>
    <w:multiLevelType w:val="hybridMultilevel"/>
    <w:tmpl w:val="E2F2FE4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614E2E28"/>
    <w:multiLevelType w:val="hybridMultilevel"/>
    <w:tmpl w:val="06F42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E243BC"/>
    <w:multiLevelType w:val="hybridMultilevel"/>
    <w:tmpl w:val="6EAC54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636E22"/>
    <w:multiLevelType w:val="hybridMultilevel"/>
    <w:tmpl w:val="C5F24AFC"/>
    <w:lvl w:ilvl="0" w:tplc="82FC62A6">
      <w:start w:val="1"/>
      <w:numFmt w:val="bullet"/>
      <w:pStyle w:val="TOC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160B28"/>
    <w:multiLevelType w:val="hybridMultilevel"/>
    <w:tmpl w:val="59B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F445FB"/>
    <w:multiLevelType w:val="hybridMultilevel"/>
    <w:tmpl w:val="C164BC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78877B6"/>
    <w:multiLevelType w:val="hybridMultilevel"/>
    <w:tmpl w:val="BD82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D442E7"/>
    <w:multiLevelType w:val="hybridMultilevel"/>
    <w:tmpl w:val="94EA7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6B1E72"/>
    <w:multiLevelType w:val="hybridMultilevel"/>
    <w:tmpl w:val="51F81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391950">
    <w:abstractNumId w:val="19"/>
  </w:num>
  <w:num w:numId="2" w16cid:durableId="1901862822">
    <w:abstractNumId w:val="5"/>
  </w:num>
  <w:num w:numId="3" w16cid:durableId="128475939">
    <w:abstractNumId w:val="9"/>
  </w:num>
  <w:num w:numId="4" w16cid:durableId="911740830">
    <w:abstractNumId w:val="17"/>
  </w:num>
  <w:num w:numId="5" w16cid:durableId="356393516">
    <w:abstractNumId w:val="14"/>
  </w:num>
  <w:num w:numId="6" w16cid:durableId="1980569187">
    <w:abstractNumId w:val="23"/>
  </w:num>
  <w:num w:numId="7" w16cid:durableId="785394772">
    <w:abstractNumId w:val="7"/>
  </w:num>
  <w:num w:numId="8" w16cid:durableId="398134155">
    <w:abstractNumId w:val="3"/>
  </w:num>
  <w:num w:numId="9" w16cid:durableId="313873537">
    <w:abstractNumId w:val="13"/>
  </w:num>
  <w:num w:numId="10" w16cid:durableId="1871409018">
    <w:abstractNumId w:val="6"/>
  </w:num>
  <w:num w:numId="11" w16cid:durableId="699933206">
    <w:abstractNumId w:val="11"/>
  </w:num>
  <w:num w:numId="12" w16cid:durableId="1182285575">
    <w:abstractNumId w:val="16"/>
  </w:num>
  <w:num w:numId="13" w16cid:durableId="1891528166">
    <w:abstractNumId w:val="4"/>
  </w:num>
  <w:num w:numId="14" w16cid:durableId="629018626">
    <w:abstractNumId w:val="18"/>
  </w:num>
  <w:num w:numId="15" w16cid:durableId="440609485">
    <w:abstractNumId w:val="2"/>
  </w:num>
  <w:num w:numId="16" w16cid:durableId="713118432">
    <w:abstractNumId w:val="12"/>
  </w:num>
  <w:num w:numId="17" w16cid:durableId="1670451329">
    <w:abstractNumId w:val="21"/>
  </w:num>
  <w:num w:numId="18" w16cid:durableId="1655916653">
    <w:abstractNumId w:val="0"/>
  </w:num>
  <w:num w:numId="19" w16cid:durableId="1478645377">
    <w:abstractNumId w:val="8"/>
  </w:num>
  <w:num w:numId="20" w16cid:durableId="545529438">
    <w:abstractNumId w:val="15"/>
  </w:num>
  <w:num w:numId="21" w16cid:durableId="583346626">
    <w:abstractNumId w:val="20"/>
  </w:num>
  <w:num w:numId="22" w16cid:durableId="898832747">
    <w:abstractNumId w:val="10"/>
  </w:num>
  <w:num w:numId="23" w16cid:durableId="1607080103">
    <w:abstractNumId w:val="24"/>
  </w:num>
  <w:num w:numId="24" w16cid:durableId="1958608955">
    <w:abstractNumId w:val="22"/>
  </w:num>
  <w:num w:numId="25" w16cid:durableId="2084716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PH4giqBwDjDDBkS2ZRsVoG3UoWuOh08Hual2EKHGJpsU9q5B9C0z8+Mv7yzbpvixIJ7lz/Kr6ln/MkMhp3myKg==" w:salt="lWP1+Eq02U48yXbdR4Mm5Q=="/>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1NLE0MTMzMDe0MDVT0lEKTi0uzszPAymwrAUAgq+bzCwAAAA="/>
  </w:docVars>
  <w:rsids>
    <w:rsidRoot w:val="00F8751E"/>
    <w:rsid w:val="000065B4"/>
    <w:rsid w:val="00017E48"/>
    <w:rsid w:val="00031D39"/>
    <w:rsid w:val="00032E26"/>
    <w:rsid w:val="00045705"/>
    <w:rsid w:val="000473D3"/>
    <w:rsid w:val="00052CB4"/>
    <w:rsid w:val="0005567F"/>
    <w:rsid w:val="00060D6E"/>
    <w:rsid w:val="00070842"/>
    <w:rsid w:val="0007375E"/>
    <w:rsid w:val="00077FC5"/>
    <w:rsid w:val="00087573"/>
    <w:rsid w:val="00091F6B"/>
    <w:rsid w:val="000B1F02"/>
    <w:rsid w:val="000B7ADF"/>
    <w:rsid w:val="000C15A6"/>
    <w:rsid w:val="000E0FA0"/>
    <w:rsid w:val="000E4F22"/>
    <w:rsid w:val="000F5A8E"/>
    <w:rsid w:val="00107D6F"/>
    <w:rsid w:val="00116E05"/>
    <w:rsid w:val="00124D7D"/>
    <w:rsid w:val="00133BBE"/>
    <w:rsid w:val="0013417B"/>
    <w:rsid w:val="00137A70"/>
    <w:rsid w:val="00144640"/>
    <w:rsid w:val="00160F2B"/>
    <w:rsid w:val="001615A3"/>
    <w:rsid w:val="00163F7C"/>
    <w:rsid w:val="00164F26"/>
    <w:rsid w:val="00174035"/>
    <w:rsid w:val="00190124"/>
    <w:rsid w:val="001A37AD"/>
    <w:rsid w:val="001A38D1"/>
    <w:rsid w:val="001C0128"/>
    <w:rsid w:val="001C0EE3"/>
    <w:rsid w:val="001C70DE"/>
    <w:rsid w:val="001D27BE"/>
    <w:rsid w:val="001E4707"/>
    <w:rsid w:val="001E5317"/>
    <w:rsid w:val="001F011F"/>
    <w:rsid w:val="00291B5E"/>
    <w:rsid w:val="002A141F"/>
    <w:rsid w:val="002B2570"/>
    <w:rsid w:val="002B6E90"/>
    <w:rsid w:val="002C4EEE"/>
    <w:rsid w:val="002D14F3"/>
    <w:rsid w:val="002D7348"/>
    <w:rsid w:val="002F1743"/>
    <w:rsid w:val="002F68DA"/>
    <w:rsid w:val="003112B4"/>
    <w:rsid w:val="0031353F"/>
    <w:rsid w:val="00315485"/>
    <w:rsid w:val="00322ABF"/>
    <w:rsid w:val="003234C4"/>
    <w:rsid w:val="003235A9"/>
    <w:rsid w:val="003274A6"/>
    <w:rsid w:val="003420CC"/>
    <w:rsid w:val="00345A7E"/>
    <w:rsid w:val="0034770B"/>
    <w:rsid w:val="00385719"/>
    <w:rsid w:val="003872EE"/>
    <w:rsid w:val="003A0FCB"/>
    <w:rsid w:val="003B0122"/>
    <w:rsid w:val="003B6F79"/>
    <w:rsid w:val="003C563D"/>
    <w:rsid w:val="003C68F3"/>
    <w:rsid w:val="003C7CEA"/>
    <w:rsid w:val="003E79B2"/>
    <w:rsid w:val="00400F18"/>
    <w:rsid w:val="004171ED"/>
    <w:rsid w:val="0041769A"/>
    <w:rsid w:val="0042131E"/>
    <w:rsid w:val="004251B0"/>
    <w:rsid w:val="004412F9"/>
    <w:rsid w:val="004626D2"/>
    <w:rsid w:val="00471A11"/>
    <w:rsid w:val="00477517"/>
    <w:rsid w:val="004816FA"/>
    <w:rsid w:val="00491B48"/>
    <w:rsid w:val="004A62A9"/>
    <w:rsid w:val="004C5B1B"/>
    <w:rsid w:val="004C7CC4"/>
    <w:rsid w:val="004C7DCA"/>
    <w:rsid w:val="004D7229"/>
    <w:rsid w:val="004E3E8C"/>
    <w:rsid w:val="004E574A"/>
    <w:rsid w:val="004E760F"/>
    <w:rsid w:val="004F06CD"/>
    <w:rsid w:val="004F5DA6"/>
    <w:rsid w:val="004F7CE4"/>
    <w:rsid w:val="00500A60"/>
    <w:rsid w:val="00512590"/>
    <w:rsid w:val="005153B2"/>
    <w:rsid w:val="0054426D"/>
    <w:rsid w:val="00551C3F"/>
    <w:rsid w:val="00560B2E"/>
    <w:rsid w:val="005644C7"/>
    <w:rsid w:val="00565825"/>
    <w:rsid w:val="00575F9B"/>
    <w:rsid w:val="0058031B"/>
    <w:rsid w:val="00586954"/>
    <w:rsid w:val="005B2AC2"/>
    <w:rsid w:val="005B55AB"/>
    <w:rsid w:val="005E259F"/>
    <w:rsid w:val="0060029A"/>
    <w:rsid w:val="006031E1"/>
    <w:rsid w:val="006129F5"/>
    <w:rsid w:val="00622F76"/>
    <w:rsid w:val="00635765"/>
    <w:rsid w:val="00647415"/>
    <w:rsid w:val="00647ADC"/>
    <w:rsid w:val="006507FF"/>
    <w:rsid w:val="006567C3"/>
    <w:rsid w:val="00673836"/>
    <w:rsid w:val="00674324"/>
    <w:rsid w:val="00684ECE"/>
    <w:rsid w:val="00692D22"/>
    <w:rsid w:val="006A6EA0"/>
    <w:rsid w:val="006B34B4"/>
    <w:rsid w:val="006B76BA"/>
    <w:rsid w:val="006C70ED"/>
    <w:rsid w:val="006D414F"/>
    <w:rsid w:val="006E2B8D"/>
    <w:rsid w:val="00701A7F"/>
    <w:rsid w:val="0070258A"/>
    <w:rsid w:val="0070286C"/>
    <w:rsid w:val="007046E2"/>
    <w:rsid w:val="00731481"/>
    <w:rsid w:val="00744EB7"/>
    <w:rsid w:val="00772B7E"/>
    <w:rsid w:val="0078410A"/>
    <w:rsid w:val="007936A1"/>
    <w:rsid w:val="007955B6"/>
    <w:rsid w:val="00796B1D"/>
    <w:rsid w:val="007C3B11"/>
    <w:rsid w:val="007C531C"/>
    <w:rsid w:val="007D02A2"/>
    <w:rsid w:val="007E14E0"/>
    <w:rsid w:val="007E1A3C"/>
    <w:rsid w:val="007F5CF3"/>
    <w:rsid w:val="007F7D5B"/>
    <w:rsid w:val="008049BF"/>
    <w:rsid w:val="008138BF"/>
    <w:rsid w:val="00826E06"/>
    <w:rsid w:val="00831081"/>
    <w:rsid w:val="008321FA"/>
    <w:rsid w:val="008322FB"/>
    <w:rsid w:val="00835A93"/>
    <w:rsid w:val="00836BF5"/>
    <w:rsid w:val="008376C6"/>
    <w:rsid w:val="00851D88"/>
    <w:rsid w:val="008A385A"/>
    <w:rsid w:val="008A6AC8"/>
    <w:rsid w:val="008B5E88"/>
    <w:rsid w:val="008D0780"/>
    <w:rsid w:val="008D2FF9"/>
    <w:rsid w:val="008D4932"/>
    <w:rsid w:val="008D5277"/>
    <w:rsid w:val="008D548F"/>
    <w:rsid w:val="008F71A3"/>
    <w:rsid w:val="00900AA8"/>
    <w:rsid w:val="00910A70"/>
    <w:rsid w:val="00912A49"/>
    <w:rsid w:val="00930D08"/>
    <w:rsid w:val="00935B33"/>
    <w:rsid w:val="00941B58"/>
    <w:rsid w:val="00947218"/>
    <w:rsid w:val="009475D6"/>
    <w:rsid w:val="00947B74"/>
    <w:rsid w:val="00954E82"/>
    <w:rsid w:val="00957605"/>
    <w:rsid w:val="00960FA2"/>
    <w:rsid w:val="009660AC"/>
    <w:rsid w:val="009674AD"/>
    <w:rsid w:val="00967616"/>
    <w:rsid w:val="00975518"/>
    <w:rsid w:val="0097607B"/>
    <w:rsid w:val="009A40C2"/>
    <w:rsid w:val="009A7754"/>
    <w:rsid w:val="009B6ED6"/>
    <w:rsid w:val="009C1004"/>
    <w:rsid w:val="009C1BEE"/>
    <w:rsid w:val="009D643F"/>
    <w:rsid w:val="009E25B5"/>
    <w:rsid w:val="009E7435"/>
    <w:rsid w:val="00A00366"/>
    <w:rsid w:val="00A02423"/>
    <w:rsid w:val="00A06495"/>
    <w:rsid w:val="00A125F4"/>
    <w:rsid w:val="00A30B25"/>
    <w:rsid w:val="00A5520E"/>
    <w:rsid w:val="00A67378"/>
    <w:rsid w:val="00A710B7"/>
    <w:rsid w:val="00A7734C"/>
    <w:rsid w:val="00A95170"/>
    <w:rsid w:val="00AA1C36"/>
    <w:rsid w:val="00AB125D"/>
    <w:rsid w:val="00AB42FA"/>
    <w:rsid w:val="00AF1EA0"/>
    <w:rsid w:val="00AF3949"/>
    <w:rsid w:val="00B1210E"/>
    <w:rsid w:val="00B4768B"/>
    <w:rsid w:val="00B522C4"/>
    <w:rsid w:val="00B54FF2"/>
    <w:rsid w:val="00B621A6"/>
    <w:rsid w:val="00B83AF3"/>
    <w:rsid w:val="00B97322"/>
    <w:rsid w:val="00BA1F90"/>
    <w:rsid w:val="00BA3E4E"/>
    <w:rsid w:val="00BB0029"/>
    <w:rsid w:val="00BB2404"/>
    <w:rsid w:val="00BC42AC"/>
    <w:rsid w:val="00BD6221"/>
    <w:rsid w:val="00C00963"/>
    <w:rsid w:val="00C06C7C"/>
    <w:rsid w:val="00C07277"/>
    <w:rsid w:val="00C15D2B"/>
    <w:rsid w:val="00C20E2F"/>
    <w:rsid w:val="00C2583F"/>
    <w:rsid w:val="00C25B23"/>
    <w:rsid w:val="00C3526D"/>
    <w:rsid w:val="00C41FBB"/>
    <w:rsid w:val="00C437ED"/>
    <w:rsid w:val="00C51A38"/>
    <w:rsid w:val="00C62831"/>
    <w:rsid w:val="00C84852"/>
    <w:rsid w:val="00C92891"/>
    <w:rsid w:val="00CB7E3E"/>
    <w:rsid w:val="00CC7DDF"/>
    <w:rsid w:val="00CD4C25"/>
    <w:rsid w:val="00CE0F9E"/>
    <w:rsid w:val="00CE4464"/>
    <w:rsid w:val="00D03B60"/>
    <w:rsid w:val="00D1293E"/>
    <w:rsid w:val="00D2118B"/>
    <w:rsid w:val="00D53DCE"/>
    <w:rsid w:val="00D564E1"/>
    <w:rsid w:val="00D67E71"/>
    <w:rsid w:val="00D70B6D"/>
    <w:rsid w:val="00D77A01"/>
    <w:rsid w:val="00D87896"/>
    <w:rsid w:val="00DA4CA4"/>
    <w:rsid w:val="00DB00F5"/>
    <w:rsid w:val="00DC7B8F"/>
    <w:rsid w:val="00DE250B"/>
    <w:rsid w:val="00DF675D"/>
    <w:rsid w:val="00E23CA3"/>
    <w:rsid w:val="00E40706"/>
    <w:rsid w:val="00E40FE6"/>
    <w:rsid w:val="00E529DD"/>
    <w:rsid w:val="00E67688"/>
    <w:rsid w:val="00E67D51"/>
    <w:rsid w:val="00E73773"/>
    <w:rsid w:val="00E962E2"/>
    <w:rsid w:val="00EA6323"/>
    <w:rsid w:val="00EC2499"/>
    <w:rsid w:val="00EC4BD1"/>
    <w:rsid w:val="00ED0B9A"/>
    <w:rsid w:val="00EF1384"/>
    <w:rsid w:val="00EF6940"/>
    <w:rsid w:val="00F0134D"/>
    <w:rsid w:val="00F01777"/>
    <w:rsid w:val="00F01B2C"/>
    <w:rsid w:val="00F05407"/>
    <w:rsid w:val="00F07930"/>
    <w:rsid w:val="00F20634"/>
    <w:rsid w:val="00F270A2"/>
    <w:rsid w:val="00F32B14"/>
    <w:rsid w:val="00F33111"/>
    <w:rsid w:val="00F33363"/>
    <w:rsid w:val="00F460B0"/>
    <w:rsid w:val="00F4793D"/>
    <w:rsid w:val="00F53598"/>
    <w:rsid w:val="00F5609C"/>
    <w:rsid w:val="00F6748D"/>
    <w:rsid w:val="00F6762F"/>
    <w:rsid w:val="00F732DF"/>
    <w:rsid w:val="00F73F1E"/>
    <w:rsid w:val="00F8751E"/>
    <w:rsid w:val="00F9058D"/>
    <w:rsid w:val="00F9106F"/>
    <w:rsid w:val="00F947A8"/>
    <w:rsid w:val="00F96B91"/>
    <w:rsid w:val="00FB3290"/>
    <w:rsid w:val="00FC6AD7"/>
    <w:rsid w:val="00FD2020"/>
    <w:rsid w:val="00FD6849"/>
    <w:rsid w:val="00FF23CD"/>
    <w:rsid w:val="00FF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67DC9"/>
  <w15:docId w15:val="{A077C3BE-4B53-4FCF-B950-2B7510A3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6BA"/>
    <w:pPr>
      <w:spacing w:before="240" w:after="240" w:line="360" w:lineRule="auto"/>
    </w:pPr>
    <w:rPr>
      <w:rFonts w:ascii="Arial" w:hAnsi="Arial"/>
      <w:sz w:val="24"/>
      <w:szCs w:val="24"/>
    </w:rPr>
  </w:style>
  <w:style w:type="paragraph" w:styleId="Heading1">
    <w:name w:val="heading 1"/>
    <w:next w:val="Normal"/>
    <w:qFormat/>
    <w:rsid w:val="00FF7F9E"/>
    <w:pPr>
      <w:spacing w:before="120" w:after="120"/>
      <w:ind w:left="-86"/>
      <w:jc w:val="center"/>
      <w:outlineLvl w:val="0"/>
    </w:pPr>
    <w:rPr>
      <w:rFonts w:ascii="Arial" w:hAnsi="Arial" w:cs="Arial"/>
      <w:b/>
      <w:bCs/>
      <w:sz w:val="28"/>
      <w:szCs w:val="24"/>
    </w:rPr>
  </w:style>
  <w:style w:type="paragraph" w:styleId="Heading2">
    <w:name w:val="heading 2"/>
    <w:next w:val="Normal"/>
    <w:qFormat/>
    <w:rsid w:val="00FF7F9E"/>
    <w:pPr>
      <w:spacing w:before="240" w:after="120"/>
      <w:jc w:val="center"/>
      <w:outlineLvl w:val="1"/>
    </w:pPr>
    <w:rPr>
      <w:rFonts w:ascii="Arial" w:hAnsi="Arial"/>
      <w:b/>
      <w:sz w:val="36"/>
      <w:szCs w:val="24"/>
    </w:rPr>
  </w:style>
  <w:style w:type="paragraph" w:styleId="Heading3">
    <w:name w:val="heading 3"/>
    <w:next w:val="Normal"/>
    <w:qFormat/>
    <w:rsid w:val="00FF7F9E"/>
    <w:pPr>
      <w:spacing w:before="120" w:after="120" w:line="360" w:lineRule="auto"/>
      <w:outlineLvl w:val="2"/>
    </w:pPr>
    <w:rPr>
      <w:rFonts w:ascii="Arial" w:hAnsi="Arial"/>
      <w:b/>
      <w:sz w:val="28"/>
      <w:szCs w:val="28"/>
    </w:rPr>
  </w:style>
  <w:style w:type="paragraph" w:styleId="Heading4">
    <w:name w:val="heading 4"/>
    <w:basedOn w:val="Normal"/>
    <w:next w:val="Normal"/>
    <w:qFormat/>
    <w:rsid w:val="0005567F"/>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5567F"/>
    <w:pPr>
      <w:framePr w:w="7920" w:h="1980" w:hRule="exact" w:hSpace="180" w:wrap="auto" w:hAnchor="page" w:xAlign="center" w:yAlign="bottom"/>
      <w:ind w:left="2880"/>
    </w:pPr>
    <w:rPr>
      <w:rFonts w:ascii="Comic Sans MS" w:hAnsi="Comic Sans MS" w:cs="Arial"/>
    </w:rPr>
  </w:style>
  <w:style w:type="character" w:styleId="Hyperlink">
    <w:name w:val="Hyperlink"/>
    <w:basedOn w:val="DefaultParagraphFont"/>
    <w:rsid w:val="00B4768B"/>
    <w:rPr>
      <w:rFonts w:ascii="Arial" w:hAnsi="Arial"/>
      <w:b/>
      <w:color w:val="04427D"/>
      <w:sz w:val="24"/>
      <w:u w:val="single"/>
    </w:rPr>
  </w:style>
  <w:style w:type="paragraph" w:styleId="BodyText">
    <w:name w:val="Body Text"/>
    <w:basedOn w:val="Normal"/>
    <w:rsid w:val="0005567F"/>
    <w:pPr>
      <w:jc w:val="both"/>
    </w:pPr>
    <w:rPr>
      <w:rFonts w:cs="Arial"/>
    </w:rPr>
  </w:style>
  <w:style w:type="paragraph" w:styleId="TOC1">
    <w:name w:val="toc 1"/>
    <w:basedOn w:val="Normal"/>
    <w:next w:val="Normal"/>
    <w:autoRedefine/>
    <w:semiHidden/>
    <w:rsid w:val="0005567F"/>
    <w:pPr>
      <w:numPr>
        <w:numId w:val="1"/>
      </w:numPr>
    </w:pPr>
    <w:rPr>
      <w:b/>
    </w:rPr>
  </w:style>
  <w:style w:type="paragraph" w:styleId="TOC2">
    <w:name w:val="toc 2"/>
    <w:basedOn w:val="Normal"/>
    <w:next w:val="Normal"/>
    <w:autoRedefine/>
    <w:semiHidden/>
    <w:rsid w:val="0005567F"/>
    <w:pPr>
      <w:numPr>
        <w:numId w:val="2"/>
      </w:numPr>
      <w:tabs>
        <w:tab w:val="clear" w:pos="960"/>
        <w:tab w:val="num" w:pos="360"/>
      </w:tabs>
      <w:ind w:left="0" w:firstLine="0"/>
    </w:pPr>
    <w:rPr>
      <w:b/>
    </w:rPr>
  </w:style>
  <w:style w:type="paragraph" w:styleId="Header">
    <w:name w:val="header"/>
    <w:basedOn w:val="Normal"/>
    <w:rsid w:val="0005567F"/>
    <w:pPr>
      <w:tabs>
        <w:tab w:val="center" w:pos="4320"/>
        <w:tab w:val="right" w:pos="8640"/>
      </w:tabs>
    </w:pPr>
  </w:style>
  <w:style w:type="paragraph" w:styleId="Footer">
    <w:name w:val="footer"/>
    <w:basedOn w:val="Normal"/>
    <w:link w:val="FooterChar"/>
    <w:uiPriority w:val="99"/>
    <w:rsid w:val="0005567F"/>
    <w:pPr>
      <w:tabs>
        <w:tab w:val="center" w:pos="4320"/>
        <w:tab w:val="right" w:pos="8640"/>
      </w:tabs>
    </w:pPr>
  </w:style>
  <w:style w:type="paragraph" w:customStyle="1" w:styleId="xl28">
    <w:name w:val="xl28"/>
    <w:basedOn w:val="Normal"/>
    <w:rsid w:val="0005567F"/>
    <w:pPr>
      <w:spacing w:before="100" w:beforeAutospacing="1" w:after="100" w:afterAutospacing="1"/>
    </w:pPr>
    <w:rPr>
      <w:rFonts w:eastAsia="Arial Unicode MS" w:cs="Arial"/>
    </w:rPr>
  </w:style>
  <w:style w:type="paragraph" w:styleId="BodyText2">
    <w:name w:val="Body Text 2"/>
    <w:basedOn w:val="Normal"/>
    <w:rsid w:val="0005567F"/>
    <w:pPr>
      <w:jc w:val="both"/>
    </w:pPr>
    <w:rPr>
      <w:u w:val="single"/>
    </w:rPr>
  </w:style>
  <w:style w:type="paragraph" w:styleId="BodyText3">
    <w:name w:val="Body Text 3"/>
    <w:basedOn w:val="Normal"/>
    <w:rsid w:val="0005567F"/>
    <w:pPr>
      <w:jc w:val="center"/>
    </w:pPr>
    <w:rPr>
      <w:b/>
      <w:bCs/>
      <w:sz w:val="32"/>
    </w:rPr>
  </w:style>
  <w:style w:type="character" w:styleId="FollowedHyperlink">
    <w:name w:val="FollowedHyperlink"/>
    <w:basedOn w:val="DefaultParagraphFont"/>
    <w:rsid w:val="00B4768B"/>
    <w:rPr>
      <w:rFonts w:ascii="Arial" w:hAnsi="Arial"/>
      <w:color w:val="04427D"/>
      <w:sz w:val="18"/>
      <w:u w:val="single"/>
    </w:rPr>
  </w:style>
  <w:style w:type="paragraph" w:styleId="BalloonText">
    <w:name w:val="Balloon Text"/>
    <w:basedOn w:val="Normal"/>
    <w:semiHidden/>
    <w:rsid w:val="0042131E"/>
    <w:rPr>
      <w:rFonts w:ascii="Tahoma" w:hAnsi="Tahoma" w:cs="Tahoma"/>
      <w:sz w:val="16"/>
      <w:szCs w:val="16"/>
    </w:rPr>
  </w:style>
  <w:style w:type="paragraph" w:styleId="ListParagraph">
    <w:name w:val="List Paragraph"/>
    <w:basedOn w:val="Normal"/>
    <w:qFormat/>
    <w:rsid w:val="008D2FF9"/>
    <w:pPr>
      <w:ind w:left="720"/>
      <w:contextualSpacing/>
    </w:pPr>
  </w:style>
  <w:style w:type="character" w:customStyle="1" w:styleId="FooterChar">
    <w:name w:val="Footer Char"/>
    <w:basedOn w:val="DefaultParagraphFont"/>
    <w:link w:val="Footer"/>
    <w:uiPriority w:val="99"/>
    <w:rsid w:val="009E7435"/>
    <w:rPr>
      <w:rFonts w:ascii="Arial" w:hAnsi="Arial"/>
      <w:sz w:val="24"/>
      <w:szCs w:val="24"/>
    </w:rPr>
  </w:style>
  <w:style w:type="table" w:styleId="TableGrid">
    <w:name w:val="Table Grid"/>
    <w:basedOn w:val="TableNormal"/>
    <w:uiPriority w:val="39"/>
    <w:rsid w:val="004E3E8C"/>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1BEE"/>
    <w:rPr>
      <w:rFonts w:ascii="Arial" w:hAnsi="Arial"/>
      <w:sz w:val="24"/>
      <w:szCs w:val="24"/>
    </w:rPr>
  </w:style>
  <w:style w:type="character" w:styleId="CommentReference">
    <w:name w:val="annotation reference"/>
    <w:basedOn w:val="DefaultParagraphFont"/>
    <w:rsid w:val="00144640"/>
    <w:rPr>
      <w:sz w:val="16"/>
      <w:szCs w:val="16"/>
    </w:rPr>
  </w:style>
  <w:style w:type="paragraph" w:styleId="CommentText">
    <w:name w:val="annotation text"/>
    <w:basedOn w:val="Normal"/>
    <w:link w:val="CommentTextChar"/>
    <w:rsid w:val="00144640"/>
    <w:rPr>
      <w:sz w:val="20"/>
      <w:szCs w:val="20"/>
    </w:rPr>
  </w:style>
  <w:style w:type="character" w:customStyle="1" w:styleId="CommentTextChar">
    <w:name w:val="Comment Text Char"/>
    <w:basedOn w:val="DefaultParagraphFont"/>
    <w:link w:val="CommentText"/>
    <w:rsid w:val="00144640"/>
    <w:rPr>
      <w:rFonts w:ascii="Arial" w:hAnsi="Arial"/>
    </w:rPr>
  </w:style>
  <w:style w:type="paragraph" w:styleId="CommentSubject">
    <w:name w:val="annotation subject"/>
    <w:basedOn w:val="CommentText"/>
    <w:next w:val="CommentText"/>
    <w:link w:val="CommentSubjectChar"/>
    <w:rsid w:val="00144640"/>
    <w:rPr>
      <w:b/>
      <w:bCs/>
    </w:rPr>
  </w:style>
  <w:style w:type="character" w:customStyle="1" w:styleId="CommentSubjectChar">
    <w:name w:val="Comment Subject Char"/>
    <w:basedOn w:val="CommentTextChar"/>
    <w:link w:val="CommentSubject"/>
    <w:rsid w:val="00144640"/>
    <w:rPr>
      <w:rFonts w:ascii="Arial" w:hAnsi="Arial"/>
      <w:b/>
      <w:bCs/>
    </w:rPr>
  </w:style>
  <w:style w:type="character" w:styleId="UnresolvedMention">
    <w:name w:val="Unresolved Mention"/>
    <w:basedOn w:val="DefaultParagraphFont"/>
    <w:uiPriority w:val="99"/>
    <w:semiHidden/>
    <w:unhideWhenUsed/>
    <w:rsid w:val="00E73773"/>
    <w:rPr>
      <w:color w:val="605E5C"/>
      <w:shd w:val="clear" w:color="auto" w:fill="E1DFDD"/>
    </w:rPr>
  </w:style>
  <w:style w:type="paragraph" w:customStyle="1" w:styleId="Bulletinendtext">
    <w:name w:val="Bulletin end text"/>
    <w:qFormat/>
    <w:rsid w:val="006B76BA"/>
    <w:pPr>
      <w:spacing w:before="120" w:after="120" w:line="240" w:lineRule="atLeast"/>
      <w:jc w:val="both"/>
    </w:pPr>
    <w:rPr>
      <w:rFonts w:ascii="Arial" w:hAnsi="Arial"/>
      <w:i/>
      <w:iCs/>
      <w:sz w:val="18"/>
      <w:szCs w:val="18"/>
    </w:rPr>
  </w:style>
  <w:style w:type="paragraph" w:customStyle="1" w:styleId="Bull">
    <w:name w:val="Bull"/>
    <w:basedOn w:val="Bulletinendtext"/>
    <w:qFormat/>
    <w:rsid w:val="00032E26"/>
  </w:style>
  <w:style w:type="paragraph" w:customStyle="1" w:styleId="hyperlinkBulletinendtext">
    <w:name w:val="hyperlink Bulletin end text"/>
    <w:next w:val="Bulletinendtext"/>
    <w:qFormat/>
    <w:rsid w:val="00A95170"/>
    <w:rPr>
      <w:rFonts w:ascii="Arial" w:hAnsi="Arial"/>
      <w:b/>
      <w:i/>
      <w:iCs/>
      <w:color w:val="04427D"/>
      <w:sz w:val="18"/>
      <w:szCs w:val="18"/>
      <w:u w:val="single"/>
    </w:rPr>
  </w:style>
  <w:style w:type="paragraph" w:customStyle="1" w:styleId="StyleBottomSinglesolidlineAuto15ptLinewidth">
    <w:name w:val="Style Bottom: (Single solid line Auto  1.5 pt Line width)"/>
    <w:basedOn w:val="Normal"/>
    <w:rsid w:val="006B76BA"/>
    <w:pPr>
      <w:pBdr>
        <w:bottom w:val="single" w:sz="12" w:space="1" w:color="auto"/>
      </w:pBdr>
    </w:pPr>
    <w:rPr>
      <w:szCs w:val="20"/>
    </w:rPr>
  </w:style>
  <w:style w:type="paragraph" w:customStyle="1" w:styleId="StyleListParagraphTopSinglesolidlineAuto15ptLine">
    <w:name w:val="Style List Paragraph + Top: (Single solid line Auto  1.5 pt Line ..."/>
    <w:basedOn w:val="ListParagraph"/>
    <w:rsid w:val="006B76BA"/>
    <w:pPr>
      <w:pBdr>
        <w:top w:val="single" w:sz="12" w:space="1" w:color="auto"/>
        <w:bottom w:val="single" w:sz="12" w:space="1" w:color="auto"/>
      </w:pBdr>
      <w:spacing w:line="480" w:lineRule="auto"/>
    </w:pPr>
    <w:rPr>
      <w:szCs w:val="20"/>
    </w:rPr>
  </w:style>
  <w:style w:type="paragraph" w:customStyle="1" w:styleId="StyleListParagraphTopSinglesolidlineAuto15ptLine1">
    <w:name w:val="Style List Paragraph + Top: (Single solid line Auto  1.5 pt Line ...1"/>
    <w:basedOn w:val="ListParagraph"/>
    <w:rsid w:val="006B76BA"/>
    <w:pPr>
      <w:pBdr>
        <w:top w:val="single" w:sz="12" w:space="1" w:color="auto"/>
        <w:bottom w:val="single" w:sz="12" w:space="1" w:color="auto"/>
      </w:pBdr>
      <w:spacing w:line="480" w:lineRule="auto"/>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007845">
      <w:bodyDiv w:val="1"/>
      <w:marLeft w:val="0"/>
      <w:marRight w:val="0"/>
      <w:marTop w:val="0"/>
      <w:marBottom w:val="0"/>
      <w:divBdr>
        <w:top w:val="none" w:sz="0" w:space="0" w:color="auto"/>
        <w:left w:val="none" w:sz="0" w:space="0" w:color="auto"/>
        <w:bottom w:val="none" w:sz="0" w:space="0" w:color="auto"/>
        <w:right w:val="none" w:sz="0" w:space="0" w:color="auto"/>
      </w:divBdr>
    </w:div>
    <w:div w:id="532885168">
      <w:bodyDiv w:val="1"/>
      <w:marLeft w:val="0"/>
      <w:marRight w:val="0"/>
      <w:marTop w:val="0"/>
      <w:marBottom w:val="0"/>
      <w:divBdr>
        <w:top w:val="none" w:sz="0" w:space="0" w:color="auto"/>
        <w:left w:val="none" w:sz="0" w:space="0" w:color="auto"/>
        <w:bottom w:val="none" w:sz="0" w:space="0" w:color="auto"/>
        <w:right w:val="none" w:sz="0" w:space="0" w:color="auto"/>
      </w:divBdr>
    </w:div>
    <w:div w:id="1141192982">
      <w:bodyDiv w:val="1"/>
      <w:marLeft w:val="0"/>
      <w:marRight w:val="0"/>
      <w:marTop w:val="0"/>
      <w:marBottom w:val="0"/>
      <w:divBdr>
        <w:top w:val="none" w:sz="0" w:space="0" w:color="auto"/>
        <w:left w:val="none" w:sz="0" w:space="0" w:color="auto"/>
        <w:bottom w:val="none" w:sz="0" w:space="0" w:color="auto"/>
        <w:right w:val="none" w:sz="0" w:space="0" w:color="auto"/>
      </w:divBdr>
    </w:div>
    <w:div w:id="1233008610">
      <w:bodyDiv w:val="1"/>
      <w:marLeft w:val="0"/>
      <w:marRight w:val="0"/>
      <w:marTop w:val="0"/>
      <w:marBottom w:val="0"/>
      <w:divBdr>
        <w:top w:val="none" w:sz="0" w:space="0" w:color="auto"/>
        <w:left w:val="none" w:sz="0" w:space="0" w:color="auto"/>
        <w:bottom w:val="none" w:sz="0" w:space="0" w:color="auto"/>
        <w:right w:val="none" w:sz="0" w:space="0" w:color="auto"/>
      </w:divBdr>
    </w:div>
    <w:div w:id="132246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omed.com/" TargetMode="External"/><Relationship Id="rId18" Type="http://schemas.openxmlformats.org/officeDocument/2006/relationships/hyperlink" Target="https://public.govdelivery.com/accounts/MODSS/subscriber/new?preferences=tru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mydss.mo.gov/media/pdf/ambulance-manual" TargetMode="External"/><Relationship Id="rId17" Type="http://schemas.openxmlformats.org/officeDocument/2006/relationships/hyperlink" Target="https://mydss.mo.gov/mhd/news" TargetMode="External"/><Relationship Id="rId2" Type="http://schemas.openxmlformats.org/officeDocument/2006/relationships/customXml" Target="../customXml/item2.xml"/><Relationship Id="rId16" Type="http://schemas.openxmlformats.org/officeDocument/2006/relationships/hyperlink" Target="https://www.emomed.com/" TargetMode="External"/><Relationship Id="rId20" Type="http://schemas.openxmlformats.org/officeDocument/2006/relationships/hyperlink" Target="https://moexperience.qualtrics.com/jfe/form/SV_8v5YgbpJmYXuPa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ydss.mo.gov/media/pdf/managed-care-provider-information-reques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mydss.mo.gov/mhd/education-and-train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dss.mo.gov/mhd/provider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58B5B4-D336-47A8-84BC-1AE585D0F064}">
  <ds:schemaRefs>
    <ds:schemaRef ds:uri="http://schemas.openxmlformats.org/officeDocument/2006/bibliography"/>
  </ds:schemaRefs>
</ds:datastoreItem>
</file>

<file path=customXml/itemProps2.xml><?xml version="1.0" encoding="utf-8"?>
<ds:datastoreItem xmlns:ds="http://schemas.openxmlformats.org/officeDocument/2006/customXml" ds:itemID="{F6376A26-ABCF-4F33-9418-C2B4CFA3D9BE}">
  <ds:schemaRefs>
    <ds:schemaRef ds:uri="http://purl.org/dc/elements/1.1/"/>
    <ds:schemaRef ds:uri="http://schemas.microsoft.com/office/2006/metadata/properties"/>
    <ds:schemaRef ds:uri="http://schemas.microsoft.com/office/2006/documentManagement/types"/>
    <ds:schemaRef ds:uri="de4ce362-36a0-45ca-b15f-c64cd8e27601"/>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888D662F-B0E4-4296-BA9C-5496226688B7}">
  <ds:schemaRefs>
    <ds:schemaRef ds:uri="http://schemas.microsoft.com/sharepoint/v3/contenttype/forms"/>
  </ds:schemaRefs>
</ds:datastoreItem>
</file>

<file path=customXml/itemProps4.xml><?xml version="1.0" encoding="utf-8"?>
<ds:datastoreItem xmlns:ds="http://schemas.openxmlformats.org/officeDocument/2006/customXml" ds:itemID="{5664BA2C-F8B3-47D5-A511-77EF954DC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466</Words>
  <Characters>3309</Characters>
  <Application>Microsoft Office Word</Application>
  <DocSecurity>12</DocSecurity>
  <Lines>27</Lines>
  <Paragraphs>7</Paragraphs>
  <ScaleCrop>false</ScaleCrop>
  <HeadingPairs>
    <vt:vector size="2" baseType="variant">
      <vt:variant>
        <vt:lpstr>Title</vt:lpstr>
      </vt:variant>
      <vt:variant>
        <vt:i4>1</vt:i4>
      </vt:variant>
    </vt:vector>
  </HeadingPairs>
  <TitlesOfParts>
    <vt:vector size="1" baseType="lpstr">
      <vt:lpstr>CMS Approves Ground Ambulance Transport to Behavioral Health Crisis Centers (BHCCs) State Plan Amendment (SPA)</vt:lpstr>
    </vt:vector>
  </TitlesOfParts>
  <Manager>Missouri Department of Social Services</Manager>
  <Company>State of Missouri</Company>
  <LinksUpToDate>false</LinksUpToDate>
  <CharactersWithSpaces>3768</CharactersWithSpaces>
  <SharedDoc>false</SharedDoc>
  <HLinks>
    <vt:vector size="24" baseType="variant">
      <vt:variant>
        <vt:i4>4390989</vt:i4>
      </vt:variant>
      <vt:variant>
        <vt:i4>9</vt:i4>
      </vt:variant>
      <vt:variant>
        <vt:i4>0</vt:i4>
      </vt:variant>
      <vt:variant>
        <vt:i4>5</vt:i4>
      </vt:variant>
      <vt:variant>
        <vt:lpwstr>http://dss.missouri.gov/mhd/global/pages/mednewssubscribe.htm</vt:lpwstr>
      </vt:variant>
      <vt:variant>
        <vt:lpwstr/>
      </vt:variant>
      <vt:variant>
        <vt:i4>5242900</vt:i4>
      </vt:variant>
      <vt:variant>
        <vt:i4>6</vt:i4>
      </vt:variant>
      <vt:variant>
        <vt:i4>0</vt:i4>
      </vt:variant>
      <vt:variant>
        <vt:i4>5</vt:i4>
      </vt:variant>
      <vt:variant>
        <vt:lpwstr>http://manuals.momed.com/</vt:lpwstr>
      </vt:variant>
      <vt:variant>
        <vt:lpwstr/>
      </vt:variant>
      <vt:variant>
        <vt:i4>3604542</vt:i4>
      </vt:variant>
      <vt:variant>
        <vt:i4>3</vt:i4>
      </vt:variant>
      <vt:variant>
        <vt:i4>0</vt:i4>
      </vt:variant>
      <vt:variant>
        <vt:i4>5</vt:i4>
      </vt:variant>
      <vt:variant>
        <vt:lpwstr>http://dss.mo.gov/mhd/providers/pages/bulletins.htm</vt:lpwstr>
      </vt:variant>
      <vt:variant>
        <vt:lpwstr/>
      </vt:variant>
      <vt:variant>
        <vt:i4>5701662</vt:i4>
      </vt:variant>
      <vt:variant>
        <vt:i4>0</vt:i4>
      </vt:variant>
      <vt:variant>
        <vt:i4>0</vt:i4>
      </vt:variant>
      <vt:variant>
        <vt:i4>5</vt:i4>
      </vt:variant>
      <vt:variant>
        <vt:lpwstr>http://www.dss.mo.gov/mhd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CMS Approves Ground Ambulance Transport to Behavioral Health Crisis Centers (BHCCs) State Plan Amendment (SPA)</dc:title>
  <dc:creator>MO HealthNet</dc:creator>
  <cp:keywords>CMS Approves Ground Ambulance Transport to Behavioral Health Crisis Centers (BHCCs) State Plan Amendment (SPA)</cp:keywords>
  <cp:lastModifiedBy>Craig, Madelyn</cp:lastModifiedBy>
  <cp:revision>2</cp:revision>
  <cp:lastPrinted>2018-12-28T19:46:00Z</cp:lastPrinted>
  <dcterms:created xsi:type="dcterms:W3CDTF">2026-04-09T17:46:00Z</dcterms:created>
  <dcterms:modified xsi:type="dcterms:W3CDTF">2026-04-09T17:46:00Z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393f7b5cafba1db6b979a5036e7e13c156db6d0604ca2a285162f501e8dbe580</vt:lpwstr>
  </property>
  <property fmtid="{D5CDD505-2E9C-101B-9397-08002B2CF9AE}" pid="3" name="ContentTypeId">
    <vt:lpwstr>0x010100C435508F8315CF448504F42060908B5E</vt:lpwstr>
  </property>
</Properties>
</file>