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7AF" w:rsidRPr="009451AE" w:rsidRDefault="006E0380" w:rsidP="009451AE">
      <w:pPr>
        <w:spacing w:after="120"/>
        <w:jc w:val="center"/>
        <w:rPr>
          <w:rFonts w:ascii="Arial" w:hAnsi="Arial" w:cs="Arial"/>
          <w:b/>
          <w:sz w:val="18"/>
          <w:szCs w:val="18"/>
        </w:rPr>
      </w:pPr>
      <w:r w:rsidRPr="009451AE">
        <w:rPr>
          <w:rFonts w:ascii="Arial" w:hAnsi="Arial" w:cs="Arial"/>
          <w:b/>
          <w:sz w:val="18"/>
          <w:szCs w:val="18"/>
        </w:rPr>
        <w:t>Children’s Division Office Safety Checklist</w:t>
      </w:r>
    </w:p>
    <w:tbl>
      <w:tblPr>
        <w:tblStyle w:val="TableGrid"/>
        <w:tblW w:w="11160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2722"/>
        <w:gridCol w:w="1508"/>
        <w:gridCol w:w="300"/>
        <w:gridCol w:w="300"/>
        <w:gridCol w:w="300"/>
        <w:gridCol w:w="675"/>
        <w:gridCol w:w="945"/>
        <w:gridCol w:w="1777"/>
        <w:gridCol w:w="2633"/>
      </w:tblGrid>
      <w:tr w:rsidR="00E43E29" w:rsidRPr="009451AE" w:rsidTr="00415852">
        <w:trPr>
          <w:trHeight w:val="432"/>
        </w:trPr>
        <w:tc>
          <w:tcPr>
            <w:tcW w:w="2722" w:type="dxa"/>
          </w:tcPr>
          <w:p w:rsidR="00CB066C" w:rsidRDefault="00E43E29" w:rsidP="008618F8">
            <w:pPr>
              <w:rPr>
                <w:rFonts w:ascii="Arial" w:hAnsi="Arial" w:cs="Arial"/>
                <w:sz w:val="18"/>
                <w:szCs w:val="18"/>
              </w:rPr>
            </w:pPr>
            <w:r w:rsidRPr="009451AE">
              <w:rPr>
                <w:rFonts w:ascii="Arial" w:hAnsi="Arial" w:cs="Arial"/>
                <w:sz w:val="18"/>
                <w:szCs w:val="18"/>
              </w:rPr>
              <w:t>Department:</w:t>
            </w:r>
          </w:p>
          <w:p w:rsidR="00E43E29" w:rsidRPr="009451AE" w:rsidRDefault="00CB066C" w:rsidP="00861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bookmarkStart w:id="1" w:name="_GoBack"/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bookmarkEnd w:id="1"/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083" w:type="dxa"/>
            <w:gridSpan w:val="5"/>
          </w:tcPr>
          <w:p w:rsidR="00CB066C" w:rsidRDefault="00E43E29" w:rsidP="008618F8">
            <w:pPr>
              <w:rPr>
                <w:rFonts w:ascii="Arial" w:hAnsi="Arial" w:cs="Arial"/>
                <w:sz w:val="18"/>
                <w:szCs w:val="18"/>
              </w:rPr>
            </w:pPr>
            <w:r w:rsidRPr="009451AE">
              <w:rPr>
                <w:rFonts w:ascii="Arial" w:hAnsi="Arial" w:cs="Arial"/>
                <w:sz w:val="18"/>
                <w:szCs w:val="18"/>
              </w:rPr>
              <w:t>Division:</w:t>
            </w:r>
            <w:r w:rsidR="00CB066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43E29" w:rsidRPr="009451AE" w:rsidRDefault="00CB066C" w:rsidP="00861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22" w:type="dxa"/>
            <w:gridSpan w:val="2"/>
          </w:tcPr>
          <w:p w:rsidR="00CB066C" w:rsidRDefault="00E43E29" w:rsidP="008618F8">
            <w:pPr>
              <w:rPr>
                <w:rFonts w:ascii="Arial" w:hAnsi="Arial" w:cs="Arial"/>
                <w:sz w:val="18"/>
                <w:szCs w:val="18"/>
              </w:rPr>
            </w:pPr>
            <w:r w:rsidRPr="009451AE">
              <w:rPr>
                <w:rFonts w:ascii="Arial" w:hAnsi="Arial" w:cs="Arial"/>
                <w:sz w:val="18"/>
                <w:szCs w:val="18"/>
              </w:rPr>
              <w:t>Circuit:</w:t>
            </w:r>
            <w:r w:rsidR="00CB066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43E29" w:rsidRPr="009451AE" w:rsidRDefault="00CB066C" w:rsidP="008618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633" w:type="dxa"/>
          </w:tcPr>
          <w:p w:rsidR="00CB066C" w:rsidRDefault="00E43E29" w:rsidP="00042E21">
            <w:pPr>
              <w:rPr>
                <w:rFonts w:ascii="Arial" w:hAnsi="Arial" w:cs="Arial"/>
                <w:sz w:val="18"/>
                <w:szCs w:val="18"/>
              </w:rPr>
            </w:pPr>
            <w:r w:rsidRPr="009451AE">
              <w:rPr>
                <w:rFonts w:ascii="Arial" w:hAnsi="Arial" w:cs="Arial"/>
                <w:sz w:val="18"/>
                <w:szCs w:val="18"/>
              </w:rPr>
              <w:t>County/Office Building:</w:t>
            </w:r>
            <w:r w:rsidR="00CB066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43E29" w:rsidRPr="009451AE" w:rsidRDefault="00CB066C" w:rsidP="00CB06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3E29" w:rsidRPr="009451AE" w:rsidTr="00415852">
        <w:trPr>
          <w:trHeight w:val="432"/>
        </w:trPr>
        <w:tc>
          <w:tcPr>
            <w:tcW w:w="11160" w:type="dxa"/>
            <w:gridSpan w:val="9"/>
          </w:tcPr>
          <w:p w:rsidR="00CB066C" w:rsidRDefault="00E43E29" w:rsidP="00042E21">
            <w:pPr>
              <w:rPr>
                <w:rFonts w:ascii="Arial" w:hAnsi="Arial" w:cs="Arial"/>
                <w:sz w:val="18"/>
                <w:szCs w:val="18"/>
              </w:rPr>
            </w:pPr>
            <w:r w:rsidRPr="009451AE">
              <w:rPr>
                <w:rFonts w:ascii="Arial" w:hAnsi="Arial" w:cs="Arial"/>
                <w:sz w:val="18"/>
                <w:szCs w:val="18"/>
              </w:rPr>
              <w:t>Address:</w:t>
            </w:r>
            <w:r w:rsidR="00CB066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43E29" w:rsidRPr="009451AE" w:rsidRDefault="00CB066C" w:rsidP="00042E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D56F1" w:rsidRPr="009451AE" w:rsidTr="003D56F1">
        <w:trPr>
          <w:trHeight w:val="432"/>
        </w:trPr>
        <w:tc>
          <w:tcPr>
            <w:tcW w:w="6750" w:type="dxa"/>
            <w:gridSpan w:val="7"/>
          </w:tcPr>
          <w:p w:rsidR="003D56F1" w:rsidRDefault="003D56F1" w:rsidP="00042E21">
            <w:pPr>
              <w:rPr>
                <w:rFonts w:ascii="Arial" w:hAnsi="Arial" w:cs="Arial"/>
                <w:sz w:val="18"/>
                <w:szCs w:val="18"/>
              </w:rPr>
            </w:pPr>
            <w:r w:rsidRPr="009451AE">
              <w:rPr>
                <w:rFonts w:ascii="Arial" w:hAnsi="Arial" w:cs="Arial"/>
                <w:sz w:val="18"/>
                <w:szCs w:val="18"/>
              </w:rPr>
              <w:t>Date of Inspection: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410" w:type="dxa"/>
            <w:gridSpan w:val="2"/>
            <w:vMerge w:val="restart"/>
            <w:vAlign w:val="center"/>
          </w:tcPr>
          <w:p w:rsidR="003D56F1" w:rsidRPr="003D56F1" w:rsidRDefault="003D56F1" w:rsidP="003D56F1">
            <w:pPr>
              <w:rPr>
                <w:rFonts w:ascii="Arial" w:hAnsi="Arial" w:cs="Arial"/>
                <w:sz w:val="14"/>
                <w:szCs w:val="18"/>
              </w:rPr>
            </w:pPr>
            <w:r w:rsidRPr="003D56F1">
              <w:rPr>
                <w:rFonts w:ascii="Arial" w:hAnsi="Arial" w:cs="Arial"/>
                <w:sz w:val="14"/>
                <w:szCs w:val="18"/>
              </w:rPr>
              <w:t>COA - Council on Accreditation</w:t>
            </w:r>
          </w:p>
          <w:p w:rsidR="003D56F1" w:rsidRPr="003D56F1" w:rsidRDefault="003D56F1" w:rsidP="003D56F1">
            <w:pPr>
              <w:rPr>
                <w:rFonts w:ascii="Arial" w:hAnsi="Arial" w:cs="Arial"/>
                <w:sz w:val="14"/>
                <w:szCs w:val="18"/>
              </w:rPr>
            </w:pPr>
            <w:r w:rsidRPr="003D56F1">
              <w:rPr>
                <w:rFonts w:ascii="Arial" w:hAnsi="Arial" w:cs="Arial"/>
                <w:sz w:val="14"/>
                <w:szCs w:val="18"/>
              </w:rPr>
              <w:t>DSS – Administration Policy Manual</w:t>
            </w:r>
          </w:p>
          <w:p w:rsidR="003D56F1" w:rsidRDefault="003D56F1" w:rsidP="003D56F1">
            <w:pPr>
              <w:rPr>
                <w:rFonts w:ascii="Arial" w:hAnsi="Arial" w:cs="Arial"/>
                <w:sz w:val="14"/>
                <w:szCs w:val="18"/>
              </w:rPr>
            </w:pPr>
            <w:r w:rsidRPr="003D56F1">
              <w:rPr>
                <w:rFonts w:ascii="Arial" w:hAnsi="Arial" w:cs="Arial"/>
                <w:sz w:val="14"/>
                <w:szCs w:val="18"/>
              </w:rPr>
              <w:t>CWM - Child Welfare Manual</w:t>
            </w:r>
          </w:p>
          <w:p w:rsidR="003D56F1" w:rsidRDefault="003D56F1" w:rsidP="003D56F1">
            <w:pPr>
              <w:rPr>
                <w:rFonts w:ascii="Arial" w:hAnsi="Arial" w:cs="Arial"/>
                <w:sz w:val="14"/>
                <w:szCs w:val="18"/>
              </w:rPr>
            </w:pPr>
            <w:r>
              <w:rPr>
                <w:rFonts w:ascii="Arial" w:hAnsi="Arial" w:cs="Arial"/>
                <w:sz w:val="14"/>
                <w:szCs w:val="18"/>
              </w:rPr>
              <w:t>OA Handbook – Office of Administration Handbook</w:t>
            </w:r>
          </w:p>
          <w:p w:rsidR="003D56F1" w:rsidRPr="003D56F1" w:rsidRDefault="003D56F1" w:rsidP="003D56F1">
            <w:pPr>
              <w:rPr>
                <w:rFonts w:ascii="Arial" w:hAnsi="Arial" w:cs="Arial"/>
                <w:sz w:val="14"/>
                <w:szCs w:val="18"/>
              </w:rPr>
            </w:pPr>
            <w:r>
              <w:rPr>
                <w:rFonts w:ascii="Arial" w:hAnsi="Arial" w:cs="Arial"/>
                <w:sz w:val="14"/>
                <w:szCs w:val="18"/>
              </w:rPr>
              <w:t xml:space="preserve">OA BLDG - </w:t>
            </w:r>
            <w:r w:rsidRPr="003D56F1">
              <w:rPr>
                <w:rFonts w:ascii="Arial" w:hAnsi="Arial" w:cs="Arial"/>
                <w:sz w:val="14"/>
                <w:szCs w:val="18"/>
              </w:rPr>
              <w:t>Office of Administration</w:t>
            </w:r>
            <w:r>
              <w:rPr>
                <w:rFonts w:ascii="Arial" w:hAnsi="Arial" w:cs="Arial"/>
                <w:sz w:val="14"/>
                <w:szCs w:val="18"/>
              </w:rPr>
              <w:t xml:space="preserve"> Building Rules and Information</w:t>
            </w:r>
          </w:p>
        </w:tc>
      </w:tr>
      <w:tr w:rsidR="003D56F1" w:rsidRPr="009451AE" w:rsidTr="003D56F1">
        <w:trPr>
          <w:trHeight w:val="432"/>
        </w:trPr>
        <w:tc>
          <w:tcPr>
            <w:tcW w:w="6750" w:type="dxa"/>
            <w:gridSpan w:val="7"/>
          </w:tcPr>
          <w:p w:rsidR="003D56F1" w:rsidRPr="009451AE" w:rsidRDefault="003D56F1" w:rsidP="00042E21">
            <w:pPr>
              <w:rPr>
                <w:rFonts w:ascii="Arial" w:hAnsi="Arial" w:cs="Arial"/>
                <w:sz w:val="18"/>
                <w:szCs w:val="18"/>
              </w:rPr>
            </w:pPr>
            <w:r w:rsidRPr="009451AE">
              <w:rPr>
                <w:rFonts w:ascii="Arial" w:hAnsi="Arial" w:cs="Arial"/>
                <w:sz w:val="18"/>
                <w:szCs w:val="18"/>
              </w:rPr>
              <w:t>Inspection Personnel: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2"/>
            <w:vMerge/>
          </w:tcPr>
          <w:p w:rsidR="003D56F1" w:rsidRPr="009451AE" w:rsidRDefault="003D56F1" w:rsidP="00042E2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3E29" w:rsidRPr="009451AE" w:rsidTr="003D56F1">
        <w:trPr>
          <w:cantSplit/>
          <w:trHeight w:val="566"/>
        </w:trPr>
        <w:tc>
          <w:tcPr>
            <w:tcW w:w="4230" w:type="dxa"/>
            <w:gridSpan w:val="2"/>
            <w:shd w:val="clear" w:color="auto" w:fill="A6A6A6" w:themeFill="background1" w:themeFillShade="A6"/>
            <w:vAlign w:val="center"/>
          </w:tcPr>
          <w:p w:rsidR="00E43E29" w:rsidRPr="009451AE" w:rsidRDefault="00E43E29" w:rsidP="009451AE">
            <w:pPr>
              <w:jc w:val="center"/>
              <w:rPr>
                <w:rFonts w:ascii="Arial Narrow" w:hAnsi="Arial Narrow" w:cs="Arial"/>
                <w:b/>
                <w:sz w:val="18"/>
                <w:szCs w:val="16"/>
              </w:rPr>
            </w:pPr>
            <w:r w:rsidRPr="009451AE">
              <w:rPr>
                <w:rFonts w:ascii="Arial Narrow" w:hAnsi="Arial Narrow" w:cs="Arial"/>
                <w:b/>
                <w:sz w:val="18"/>
                <w:szCs w:val="16"/>
              </w:rPr>
              <w:t>Condition</w:t>
            </w:r>
          </w:p>
        </w:tc>
        <w:tc>
          <w:tcPr>
            <w:tcW w:w="300" w:type="dxa"/>
            <w:shd w:val="clear" w:color="auto" w:fill="A6A6A6" w:themeFill="background1" w:themeFillShade="A6"/>
            <w:textDirection w:val="tbRl"/>
            <w:vAlign w:val="center"/>
          </w:tcPr>
          <w:p w:rsidR="00E43E29" w:rsidRPr="009451AE" w:rsidRDefault="00E43E29" w:rsidP="00C03B4D">
            <w:pPr>
              <w:ind w:left="113" w:right="113"/>
              <w:jc w:val="center"/>
              <w:rPr>
                <w:rFonts w:ascii="Arial Narrow" w:hAnsi="Arial Narrow" w:cs="Arial"/>
                <w:b/>
                <w:sz w:val="18"/>
                <w:szCs w:val="16"/>
              </w:rPr>
            </w:pPr>
            <w:r w:rsidRPr="009451AE">
              <w:rPr>
                <w:rFonts w:ascii="Arial Narrow" w:hAnsi="Arial Narrow" w:cs="Arial"/>
                <w:b/>
                <w:sz w:val="18"/>
                <w:szCs w:val="16"/>
              </w:rPr>
              <w:t>Yes</w:t>
            </w:r>
          </w:p>
        </w:tc>
        <w:tc>
          <w:tcPr>
            <w:tcW w:w="300" w:type="dxa"/>
            <w:shd w:val="clear" w:color="auto" w:fill="A6A6A6" w:themeFill="background1" w:themeFillShade="A6"/>
            <w:textDirection w:val="tbRl"/>
            <w:vAlign w:val="center"/>
          </w:tcPr>
          <w:p w:rsidR="00E43E29" w:rsidRPr="009451AE" w:rsidRDefault="00E43E29" w:rsidP="00C03B4D">
            <w:pPr>
              <w:ind w:left="113" w:right="113"/>
              <w:jc w:val="center"/>
              <w:rPr>
                <w:rFonts w:ascii="Arial Narrow" w:hAnsi="Arial Narrow" w:cs="Arial"/>
                <w:b/>
                <w:sz w:val="18"/>
                <w:szCs w:val="16"/>
              </w:rPr>
            </w:pPr>
            <w:r w:rsidRPr="009451AE">
              <w:rPr>
                <w:rFonts w:ascii="Arial Narrow" w:hAnsi="Arial Narrow" w:cs="Arial"/>
                <w:b/>
                <w:sz w:val="18"/>
                <w:szCs w:val="16"/>
              </w:rPr>
              <w:t>No</w:t>
            </w:r>
          </w:p>
        </w:tc>
        <w:tc>
          <w:tcPr>
            <w:tcW w:w="300" w:type="dxa"/>
            <w:shd w:val="clear" w:color="auto" w:fill="A6A6A6" w:themeFill="background1" w:themeFillShade="A6"/>
            <w:textDirection w:val="tbRl"/>
            <w:vAlign w:val="center"/>
          </w:tcPr>
          <w:p w:rsidR="00E43E29" w:rsidRPr="009451AE" w:rsidRDefault="00E43E29" w:rsidP="00C03B4D">
            <w:pPr>
              <w:ind w:left="113" w:right="113"/>
              <w:jc w:val="center"/>
              <w:rPr>
                <w:rFonts w:ascii="Arial Narrow" w:hAnsi="Arial Narrow" w:cs="Arial"/>
                <w:b/>
                <w:sz w:val="18"/>
                <w:szCs w:val="16"/>
              </w:rPr>
            </w:pPr>
            <w:r w:rsidRPr="009451AE">
              <w:rPr>
                <w:rFonts w:ascii="Arial Narrow" w:hAnsi="Arial Narrow" w:cs="Arial"/>
                <w:b/>
                <w:sz w:val="18"/>
                <w:szCs w:val="16"/>
              </w:rPr>
              <w:t>N/A</w:t>
            </w:r>
          </w:p>
        </w:tc>
        <w:tc>
          <w:tcPr>
            <w:tcW w:w="1620" w:type="dxa"/>
            <w:gridSpan w:val="2"/>
            <w:shd w:val="clear" w:color="auto" w:fill="A6A6A6" w:themeFill="background1" w:themeFillShade="A6"/>
            <w:vAlign w:val="center"/>
          </w:tcPr>
          <w:p w:rsidR="00E43E29" w:rsidRPr="009451AE" w:rsidRDefault="00E43E29" w:rsidP="00C72C64">
            <w:pPr>
              <w:ind w:left="-108"/>
              <w:rPr>
                <w:rFonts w:ascii="Arial Narrow" w:hAnsi="Arial Narrow" w:cs="Arial"/>
                <w:b/>
                <w:sz w:val="18"/>
                <w:szCs w:val="16"/>
              </w:rPr>
            </w:pPr>
            <w:r w:rsidRPr="009451AE">
              <w:rPr>
                <w:rFonts w:ascii="Arial Narrow" w:hAnsi="Arial Narrow" w:cs="Arial"/>
                <w:b/>
                <w:sz w:val="18"/>
                <w:szCs w:val="16"/>
              </w:rPr>
              <w:t>Reference Resources</w:t>
            </w:r>
          </w:p>
        </w:tc>
        <w:tc>
          <w:tcPr>
            <w:tcW w:w="4410" w:type="dxa"/>
            <w:gridSpan w:val="2"/>
            <w:shd w:val="clear" w:color="auto" w:fill="A6A6A6" w:themeFill="background1" w:themeFillShade="A6"/>
            <w:vAlign w:val="center"/>
          </w:tcPr>
          <w:p w:rsidR="00E43E29" w:rsidRPr="009451AE" w:rsidRDefault="00E43E29" w:rsidP="00C72C64">
            <w:pPr>
              <w:rPr>
                <w:rFonts w:ascii="Arial Narrow" w:hAnsi="Arial Narrow" w:cs="Arial"/>
                <w:b/>
                <w:sz w:val="18"/>
                <w:szCs w:val="16"/>
              </w:rPr>
            </w:pPr>
            <w:r w:rsidRPr="009451AE">
              <w:rPr>
                <w:rFonts w:ascii="Arial Narrow" w:hAnsi="Arial Narrow" w:cs="Arial"/>
                <w:b/>
                <w:sz w:val="18"/>
                <w:szCs w:val="16"/>
              </w:rPr>
              <w:t>Comments/Concerns</w:t>
            </w:r>
          </w:p>
        </w:tc>
      </w:tr>
      <w:tr w:rsidR="009451AE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9451AE" w:rsidRPr="009451AE" w:rsidRDefault="009451AE" w:rsidP="00FB0BDB">
            <w:pPr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Fire extinguishers – up to date, tagged, accessible</w:t>
            </w:r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8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4</w:t>
              </w:r>
            </w:hyperlink>
          </w:p>
          <w:p w:rsidR="009451AE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9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CWM - SEC 8 CH 5.1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Pr="00FB0BDB" w:rsidRDefault="009451AE" w:rsidP="00C72C64">
            <w:pPr>
              <w:rPr>
                <w:rFonts w:ascii="Arial" w:hAnsi="Arial" w:cs="Arial"/>
                <w:sz w:val="18"/>
                <w:szCs w:val="18"/>
              </w:rPr>
            </w:pPr>
            <w:r w:rsidRPr="00FB0BDB">
              <w:rPr>
                <w:rFonts w:ascii="Arial" w:hAnsi="Arial" w:cs="Arial"/>
                <w:sz w:val="16"/>
                <w:szCs w:val="16"/>
              </w:rPr>
              <w:t>Date of renewal:</w:t>
            </w:r>
            <w:r w:rsidR="00CB066C" w:rsidRPr="00FB0B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9451AE" w:rsidRPr="00FB0BDB" w:rsidRDefault="00CB066C" w:rsidP="00C72C64">
            <w:pPr>
              <w:rPr>
                <w:rFonts w:ascii="Arial" w:hAnsi="Arial" w:cs="Arial"/>
                <w:sz w:val="16"/>
                <w:szCs w:val="16"/>
              </w:rPr>
            </w:pPr>
            <w:r w:rsidRPr="00FB0BD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B0BD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B0BDB">
              <w:rPr>
                <w:rFonts w:ascii="Arial" w:hAnsi="Arial" w:cs="Arial"/>
                <w:sz w:val="18"/>
                <w:szCs w:val="18"/>
              </w:rPr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Sprinkler systems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ind w:right="-78"/>
              <w:rPr>
                <w:rFonts w:ascii="Arial Narrow" w:hAnsi="Arial Narrow" w:cs="Arial"/>
                <w:sz w:val="16"/>
                <w:szCs w:val="16"/>
              </w:rPr>
            </w:pPr>
            <w:hyperlink r:id="rId10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4</w:t>
              </w:r>
            </w:hyperlink>
          </w:p>
          <w:p w:rsidR="00CB066C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11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CWM - SEC 8 CH 5.1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Pr="00FB0BDB" w:rsidRDefault="00CB066C" w:rsidP="00C72C64">
            <w:r w:rsidRPr="00FB0BD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B0BD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B0BDB">
              <w:rPr>
                <w:rFonts w:ascii="Arial" w:hAnsi="Arial" w:cs="Arial"/>
                <w:sz w:val="18"/>
                <w:szCs w:val="18"/>
              </w:rPr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Smoke detectors, emergency alarms working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12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  <w:p w:rsidR="00CB066C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13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CWM - SEC 8 CH 5.1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Pr="00FB0BDB" w:rsidRDefault="00CB066C" w:rsidP="00C72C64">
            <w:r w:rsidRPr="00FB0BD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B0BD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B0BDB">
              <w:rPr>
                <w:rFonts w:ascii="Arial" w:hAnsi="Arial" w:cs="Arial"/>
                <w:sz w:val="18"/>
                <w:szCs w:val="18"/>
              </w:rPr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451AE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9451AE" w:rsidRPr="009451AE" w:rsidRDefault="009451AE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Safety meetings held quarterly, safety plan accessible, staff trained, review of facility safety issues</w:t>
            </w:r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14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  <w:p w:rsidR="009451AE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15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PA-RPM 2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9451AE" w:rsidRPr="00FB0BDB" w:rsidRDefault="009451AE" w:rsidP="00C72C64">
            <w:pPr>
              <w:rPr>
                <w:rFonts w:ascii="Arial" w:hAnsi="Arial" w:cs="Arial"/>
                <w:sz w:val="16"/>
                <w:szCs w:val="16"/>
              </w:rPr>
            </w:pPr>
            <w:r w:rsidRPr="00FB0BDB">
              <w:rPr>
                <w:rFonts w:ascii="Arial" w:hAnsi="Arial" w:cs="Arial"/>
                <w:sz w:val="16"/>
                <w:szCs w:val="16"/>
              </w:rPr>
              <w:t>Date of safety meeting:</w:t>
            </w:r>
            <w:r w:rsidR="00CB066C" w:rsidRPr="00FB0B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FB0BDB" w:rsidRPr="00FB0BD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9451AE" w:rsidRPr="00FB0BDB" w:rsidRDefault="009451AE" w:rsidP="00C72C64">
            <w:pPr>
              <w:rPr>
                <w:rFonts w:ascii="Arial" w:hAnsi="Arial" w:cs="Arial"/>
                <w:sz w:val="16"/>
                <w:szCs w:val="16"/>
              </w:rPr>
            </w:pPr>
            <w:r w:rsidRPr="00FB0BDB">
              <w:rPr>
                <w:rFonts w:ascii="Arial" w:hAnsi="Arial" w:cs="Arial"/>
                <w:sz w:val="16"/>
                <w:szCs w:val="16"/>
              </w:rPr>
              <w:t>Name &amp; role of participating staff (or attach meeting minutes)</w:t>
            </w:r>
            <w:r w:rsidR="00CB066C" w:rsidRPr="00FB0B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B066C" w:rsidRPr="00FB0BD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B066C" w:rsidRPr="00FB0BD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CB066C" w:rsidRPr="00FB0BDB">
              <w:rPr>
                <w:rFonts w:ascii="Arial" w:hAnsi="Arial" w:cs="Arial"/>
                <w:sz w:val="18"/>
                <w:szCs w:val="18"/>
              </w:rPr>
            </w:r>
            <w:r w:rsidR="00CB066C" w:rsidRPr="00FB0BD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B066C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B066C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B066C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B066C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B066C"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B066C" w:rsidRPr="00FB0BD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Evacuation plans posted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16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Pr="00FB0BDB" w:rsidRDefault="00AB7F1F" w:rsidP="00C72C64">
            <w:pPr>
              <w:rPr>
                <w:rFonts w:ascii="Arial" w:hAnsi="Arial" w:cs="Arial"/>
                <w:sz w:val="16"/>
                <w:szCs w:val="16"/>
              </w:rPr>
            </w:pPr>
            <w:r w:rsidRPr="00FB0BD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B0BD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B0BDB">
              <w:rPr>
                <w:rFonts w:ascii="Arial" w:hAnsi="Arial" w:cs="Arial"/>
                <w:sz w:val="18"/>
                <w:szCs w:val="18"/>
              </w:rPr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auto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Annual fire drills</w:t>
            </w:r>
            <w:r>
              <w:rPr>
                <w:rFonts w:ascii="Arial" w:hAnsi="Arial" w:cs="Arial"/>
                <w:sz w:val="16"/>
                <w:szCs w:val="16"/>
              </w:rPr>
              <w:t xml:space="preserve"> up to date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17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Pr="00FB0BDB" w:rsidRDefault="00AB7F1F" w:rsidP="00C72C64">
            <w:pPr>
              <w:rPr>
                <w:rFonts w:ascii="Arial" w:hAnsi="Arial" w:cs="Arial"/>
                <w:sz w:val="16"/>
                <w:szCs w:val="16"/>
              </w:rPr>
            </w:pPr>
            <w:r w:rsidRPr="00FB0BDB">
              <w:rPr>
                <w:rFonts w:ascii="Arial" w:hAnsi="Arial" w:cs="Arial"/>
                <w:sz w:val="16"/>
                <w:szCs w:val="16"/>
              </w:rPr>
              <w:t>Date of fire</w:t>
            </w:r>
            <w:r w:rsidR="002B199C">
              <w:rPr>
                <w:rFonts w:ascii="Arial" w:hAnsi="Arial" w:cs="Arial"/>
                <w:sz w:val="16"/>
                <w:szCs w:val="16"/>
              </w:rPr>
              <w:t xml:space="preserve"> drill</w:t>
            </w:r>
            <w:r w:rsidRPr="00FB0BDB">
              <w:rPr>
                <w:rFonts w:ascii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auto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Annual tornado drill up to date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18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Pr="00FB0BDB" w:rsidRDefault="00AB7F1F" w:rsidP="00C72C64">
            <w:pPr>
              <w:rPr>
                <w:rFonts w:ascii="Arial" w:hAnsi="Arial" w:cs="Arial"/>
                <w:sz w:val="16"/>
                <w:szCs w:val="16"/>
              </w:rPr>
            </w:pPr>
            <w:r w:rsidRPr="00FB0BDB">
              <w:rPr>
                <w:rFonts w:ascii="Arial" w:hAnsi="Arial" w:cs="Arial"/>
                <w:sz w:val="16"/>
                <w:szCs w:val="16"/>
              </w:rPr>
              <w:t>Date of tornado</w:t>
            </w:r>
            <w:r w:rsidR="002B199C">
              <w:rPr>
                <w:rFonts w:ascii="Arial" w:hAnsi="Arial" w:cs="Arial"/>
                <w:sz w:val="16"/>
                <w:szCs w:val="16"/>
              </w:rPr>
              <w:t xml:space="preserve"> drill</w:t>
            </w:r>
            <w:r w:rsidRPr="00FB0BDB">
              <w:rPr>
                <w:rFonts w:ascii="Arial" w:hAnsi="Arial" w:cs="Arial"/>
                <w:sz w:val="16"/>
                <w:szCs w:val="16"/>
              </w:rPr>
              <w:t>:</w:t>
            </w:r>
            <w:r w:rsidRPr="00FB0B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FB0BD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B0BDB">
              <w:rPr>
                <w:rFonts w:ascii="Arial" w:hAnsi="Arial" w:cs="Arial"/>
                <w:sz w:val="18"/>
                <w:szCs w:val="18"/>
              </w:rPr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FB0BD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auto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Annual earthquake drill up to date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19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Pr="00FB0BDB" w:rsidRDefault="00AB7F1F" w:rsidP="00C72C64">
            <w:pPr>
              <w:rPr>
                <w:rFonts w:ascii="Arial" w:hAnsi="Arial" w:cs="Arial"/>
                <w:sz w:val="16"/>
                <w:szCs w:val="16"/>
              </w:rPr>
            </w:pPr>
            <w:r w:rsidRPr="00FB0BDB">
              <w:rPr>
                <w:rFonts w:ascii="Arial" w:hAnsi="Arial" w:cs="Arial"/>
                <w:sz w:val="16"/>
                <w:szCs w:val="16"/>
              </w:rPr>
              <w:t xml:space="preserve">Date of </w:t>
            </w:r>
            <w:r>
              <w:rPr>
                <w:rFonts w:ascii="Arial" w:hAnsi="Arial" w:cs="Arial"/>
                <w:sz w:val="16"/>
                <w:szCs w:val="16"/>
              </w:rPr>
              <w:t>earthquake drill</w:t>
            </w:r>
            <w:r w:rsidRPr="00FB0BDB">
              <w:rPr>
                <w:rFonts w:ascii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Emergency Numbers posted/accessible (including poison control)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20" w:history="1">
              <w:r w:rsidR="00F136E9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  <w:p w:rsidR="00AB7F1F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21" w:history="1">
              <w:r w:rsid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DSS - 3-300</w:t>
              </w:r>
            </w:hyperlink>
          </w:p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22" w:history="1">
              <w:r w:rsid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 BLDG Page 12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Exits – marked, free of obstructions and lighted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23" w:history="1">
              <w:r w:rsid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  <w:p w:rsidR="00AB7F1F" w:rsidRPr="008650DB" w:rsidRDefault="00197E73" w:rsidP="003F46E5">
            <w:pPr>
              <w:rPr>
                <w:rFonts w:ascii="Arial Narrow" w:hAnsi="Arial Narrow"/>
                <w:sz w:val="16"/>
                <w:szCs w:val="16"/>
              </w:rPr>
            </w:pPr>
            <w:hyperlink r:id="rId24" w:history="1"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</w:t>
              </w:r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BLDG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</w:t>
              </w:r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 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Fire escapes – accessible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3F46E5" w:rsidRDefault="00197E73" w:rsidP="003F46E5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25" w:history="1">
              <w:r w:rsidR="00646C02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 PA-ASE 6</w:t>
              </w:r>
            </w:hyperlink>
            <w:r w:rsidR="0009697B" w:rsidRPr="008650DB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  <w:p w:rsidR="00AB7F1F" w:rsidRPr="008650DB" w:rsidRDefault="00197E73" w:rsidP="003F46E5">
            <w:pPr>
              <w:rPr>
                <w:rFonts w:ascii="Arial Narrow" w:hAnsi="Arial Narrow"/>
                <w:sz w:val="16"/>
                <w:szCs w:val="16"/>
              </w:rPr>
            </w:pPr>
            <w:hyperlink r:id="rId26" w:history="1"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</w:t>
              </w:r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BLDG</w:t>
              </w:r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 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Emergency lighting working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"http://coanet.org/standard/pa-ase/4/"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COA  </w:t>
            </w:r>
            <w:r w:rsidR="003F46E5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 </w:t>
            </w:r>
            <w:r w:rsidR="00AB7F1F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>PA-ASE 4</w:t>
            </w:r>
          </w:p>
          <w:p w:rsidR="0009697B" w:rsidRPr="008650DB" w:rsidRDefault="00646C02" w:rsidP="00C72C64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27" w:history="1">
              <w:r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CWM -  SEC 8 CH 5.1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09697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 xml:space="preserve">Flammable materials/ chemicals stored properly 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28" w:history="1">
              <w:r w:rsidR="00646C02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 PA-ASE 4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Panic buttons – tested and working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CB066C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29" w:history="1">
              <w:r w:rsidR="00646C02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 PA-ASE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First aid kit – accessible and up to date (No expired items)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CB066C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30" w:history="1">
              <w:r w:rsidR="00646C02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 PA-ASE 7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Floor surfaces – free of hazards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31" w:history="1">
              <w:r w:rsid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4</w:t>
              </w:r>
            </w:hyperlink>
          </w:p>
          <w:p w:rsidR="00AB7F1F" w:rsidRPr="008650DB" w:rsidRDefault="00197E73" w:rsidP="00B81BEB">
            <w:pPr>
              <w:rPr>
                <w:rFonts w:ascii="Arial Narrow" w:hAnsi="Arial Narrow"/>
                <w:sz w:val="16"/>
                <w:szCs w:val="16"/>
              </w:rPr>
            </w:pPr>
            <w:hyperlink r:id="rId32" w:history="1"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OA </w:t>
              </w:r>
              <w:r w:rsidR="00B81BE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BLDG</w:t>
              </w:r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 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Stairs –unobstructed, well lit, handrails sturdy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33" w:history="1">
              <w:r w:rsid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4</w:t>
              </w:r>
            </w:hyperlink>
          </w:p>
          <w:p w:rsidR="00AB7F1F" w:rsidRPr="008650DB" w:rsidRDefault="00197E73" w:rsidP="00646C02">
            <w:pPr>
              <w:rPr>
                <w:rFonts w:ascii="Arial Narrow" w:hAnsi="Arial Narrow"/>
                <w:sz w:val="16"/>
                <w:szCs w:val="16"/>
              </w:rPr>
            </w:pPr>
            <w:hyperlink r:id="rId34" w:history="1"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</w:t>
              </w:r>
              <w:r w:rsidR="00646C02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BLDG</w:t>
              </w:r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  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Sidewalks and ramps – surface free of hazards, well lit, unobstructed, handrails sturdy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"http://coanet.org/standard/pa-ase/4/"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COA  </w:t>
            </w:r>
            <w:r w:rsidR="00AB7F1F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>PA-ASE 4</w:t>
            </w:r>
          </w:p>
          <w:p w:rsidR="00AB7F1F" w:rsidRPr="008650DB" w:rsidRDefault="00646C02" w:rsidP="00646C02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35" w:history="1"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</w:t>
              </w:r>
              <w:r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BLDG</w:t>
              </w:r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 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auto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Automatic handicap door openers – tested and working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CB066C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36" w:history="1">
              <w:r w:rsidR="00646C02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 PA-ASE 7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Carpeting/mats and other flooring in good condition – without frays or ripples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37" w:history="1">
              <w:r w:rsidR="00646C02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 PA-ASE 4</w:t>
              </w:r>
            </w:hyperlink>
          </w:p>
          <w:p w:rsidR="00CB066C" w:rsidRPr="008650DB" w:rsidRDefault="00197E73" w:rsidP="003D56F1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38" w:history="1">
              <w:r w:rsidR="00646C02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 BLDG    Page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Designated smoking area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"http://coanet.org/standard/pa-ase/1/"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COA  </w:t>
            </w:r>
            <w:r w:rsidR="00AB7F1F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>PA-ASE 1</w:t>
            </w:r>
          </w:p>
          <w:p w:rsidR="0009697B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"http://dssweb/dpl/adman/POLICIES/3-200.pdf"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3D56F1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DSS  </w:t>
            </w:r>
            <w:r w:rsidR="0009697B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>3-200</w:t>
            </w:r>
          </w:p>
          <w:p w:rsidR="0009697B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"http://oa.mo.gov/sites/default/files/SP-11nosmoking.pdf"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3D56F1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OA Handbook  </w:t>
            </w:r>
            <w:r w:rsidR="0009697B" w:rsidRPr="00646C02">
              <w:rPr>
                <w:rStyle w:val="Hyperlink"/>
                <w:rFonts w:ascii="Arial Narrow" w:hAnsi="Arial Narrow" w:cs="Arial"/>
                <w:bCs/>
                <w:sz w:val="16"/>
                <w:szCs w:val="16"/>
              </w:rPr>
              <w:t>SP-11</w:t>
            </w:r>
          </w:p>
          <w:p w:rsidR="00CB066C" w:rsidRPr="008650DB" w:rsidRDefault="00646C02" w:rsidP="003F46E5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39" w:history="1">
              <w:r w:rsidR="003D56F1" w:rsidRPr="00646C02">
                <w:rPr>
                  <w:rStyle w:val="Hyperlink"/>
                  <w:rFonts w:ascii="Arial Narrow" w:hAnsi="Arial Narrow" w:cs="Arial"/>
                  <w:bCs/>
                  <w:sz w:val="16"/>
                  <w:szCs w:val="16"/>
                </w:rPr>
                <w:t xml:space="preserve">OA </w:t>
              </w:r>
              <w:r w:rsidR="003F46E5" w:rsidRPr="00646C02">
                <w:rPr>
                  <w:rStyle w:val="Hyperlink"/>
                  <w:rFonts w:ascii="Arial Narrow" w:hAnsi="Arial Narrow" w:cs="Arial"/>
                  <w:bCs/>
                  <w:sz w:val="16"/>
                  <w:szCs w:val="16"/>
                </w:rPr>
                <w:t xml:space="preserve">BLDG  </w:t>
              </w:r>
              <w:r w:rsidR="0009697B" w:rsidRPr="00646C02">
                <w:rPr>
                  <w:rStyle w:val="Hyperlink"/>
                  <w:rFonts w:ascii="Arial Narrow" w:hAnsi="Arial Narrow" w:cs="Arial"/>
                  <w:bCs/>
                  <w:sz w:val="16"/>
                  <w:szCs w:val="16"/>
                </w:rPr>
                <w:t>Page 5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54699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554699" w:rsidRPr="009451AE" w:rsidRDefault="00554699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Electrical outlets in public areas covered</w:t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554699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40" w:history="1">
              <w:r w:rsidR="00554699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 PA-ASE 4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554699" w:rsidRDefault="00554699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54699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554699" w:rsidRPr="009451AE" w:rsidRDefault="00554699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Lighting in working order</w:t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"http://coanet.org/standard/pa-ase/4/"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>COA  PA-ASE 4</w:t>
            </w:r>
          </w:p>
          <w:p w:rsidR="0009697B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"http://dss.mo.gov/cd/info/cwmanual/section8/ch5/sec8ch5sub1.htm"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3D56F1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CWM  </w:t>
            </w:r>
            <w:r w:rsidR="003F46E5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>SEC 8 CH 5.1</w:t>
            </w:r>
          </w:p>
          <w:p w:rsidR="00554699" w:rsidRPr="008650DB" w:rsidRDefault="00646C02" w:rsidP="003F46E5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41" w:history="1"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OA </w:t>
              </w:r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BLDG </w:t>
              </w:r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7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554699" w:rsidRDefault="00554699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54699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554699" w:rsidRPr="009451AE" w:rsidRDefault="00554699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Cords are not frayed, are securely fastened away from travel paths.  Extension cords/surge protectors are appropriate type</w:t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4209DC" w:rsidRDefault="00197E73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hyperlink r:id="rId42" w:history="1">
              <w:r w:rsidR="00554699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 PA-ASE 4</w:t>
              </w:r>
            </w:hyperlink>
            <w:r w:rsidR="004209DC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 </w:t>
            </w:r>
          </w:p>
          <w:p w:rsidR="00554699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43" w:history="1">
              <w:r w:rsidR="00792AC1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 BLDG    Page 10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554699" w:rsidRDefault="00554699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54699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554699" w:rsidRPr="009451AE" w:rsidRDefault="00554699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 xml:space="preserve">Personal appliances (fans/lamps) are compliant with OA rules (no scent warmers, plug ins, heaters) </w:t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"http://coanet.org/standard/pa-ase/4/"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>COA  PA-ASE 4</w:t>
            </w:r>
          </w:p>
          <w:p w:rsidR="00554699" w:rsidRPr="008650DB" w:rsidRDefault="00646C02" w:rsidP="003F46E5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44" w:history="1"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OA BLDG  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7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554699" w:rsidRDefault="00554699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54699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554699" w:rsidRPr="009451AE" w:rsidRDefault="00554699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lastRenderedPageBreak/>
              <w:t>Walls and ceiling unbroken</w:t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554699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45" w:history="1">
              <w:r w:rsidR="00554699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 PA-ASE 4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554699" w:rsidRDefault="00554699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54699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554699" w:rsidRPr="009451AE" w:rsidRDefault="00554699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Aisles are clear of obstructions/ No sharp edges exposed</w:t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554699" w:rsidRPr="009451AE" w:rsidRDefault="00554699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646C02" w:rsidRDefault="00646C02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"http://coanet.org/standard/pa-ase/4/"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646C02">
              <w:rPr>
                <w:rStyle w:val="Hyperlink"/>
                <w:rFonts w:ascii="Arial Narrow" w:hAnsi="Arial Narrow" w:cs="Arial"/>
                <w:sz w:val="16"/>
                <w:szCs w:val="16"/>
              </w:rPr>
              <w:t>COA  PA-ASE 4</w:t>
            </w:r>
          </w:p>
          <w:p w:rsidR="00554699" w:rsidRPr="008650DB" w:rsidRDefault="00646C02" w:rsidP="003F46E5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46" w:history="1"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OA </w:t>
              </w:r>
              <w:r w:rsidR="003F46E5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BLDG</w:t>
              </w:r>
              <w:r w:rsidR="003D56F1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</w:t>
              </w:r>
              <w:r w:rsidR="0009697B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554699" w:rsidRDefault="00554699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Housekeeping is adequate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47" w:history="1">
              <w:r w:rsidR="00554699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COA  </w:t>
              </w:r>
              <w:r w:rsidR="00AB7F1F" w:rsidRPr="00646C02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PA-ASE 4</w:t>
              </w:r>
            </w:hyperlink>
          </w:p>
          <w:p w:rsidR="00CB066C" w:rsidRPr="008650DB" w:rsidRDefault="00197E73" w:rsidP="003F46E5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48" w:history="1">
              <w:r w:rsidR="00792AC1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 BLDG Page 8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Assistive bars/diaper changing  tables are securely fastened to walls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CB066C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49" w:history="1">
              <w:r w:rsidR="00D873D5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2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Adequate ventilation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792AC1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50" w:history="1">
              <w:r w:rsidR="00D873D5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4</w:t>
              </w:r>
            </w:hyperlink>
          </w:p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51" w:history="1">
              <w:r w:rsidR="00792AC1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OA BLDG Page 5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Material storing and stacking is appropriate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52" w:history="1">
              <w:r w:rsidR="00D873D5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4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Clients’ rights posted in lobby in English and Spanish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D873D5" w:rsidRDefault="00D873D5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"http://coanet.org/standard/pa-ase/1/"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D873D5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COA  </w:t>
            </w:r>
            <w:r w:rsidR="00AB7F1F" w:rsidRPr="00D873D5">
              <w:rPr>
                <w:rStyle w:val="Hyperlink"/>
                <w:rFonts w:ascii="Arial Narrow" w:hAnsi="Arial Narrow" w:cs="Arial"/>
                <w:sz w:val="16"/>
                <w:szCs w:val="16"/>
              </w:rPr>
              <w:t>PA-ASE 1</w:t>
            </w:r>
          </w:p>
          <w:p w:rsidR="00CB066C" w:rsidRPr="008650DB" w:rsidRDefault="00D873D5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53" w:history="1">
              <w:r w:rsidR="003D56F1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CWM</w:t>
              </w:r>
              <w:r w:rsidR="003F46E5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SEC 1 CH 2.6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Safety suggestion boxes in lobby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CB066C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54" w:history="1">
              <w:r w:rsidR="00D873D5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PA-ASE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shd w:val="clear" w:color="auto" w:fill="DAEEF3" w:themeFill="accent5" w:themeFillTint="33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Records maintained in secure locations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55" w:history="1">
              <w:r w:rsidR="00D873D5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 PA-ASE 6</w:t>
              </w:r>
            </w:hyperlink>
          </w:p>
          <w:p w:rsidR="00CB066C" w:rsidRPr="008650DB" w:rsidRDefault="00197E73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hyperlink r:id="rId56" w:history="1">
              <w:r w:rsidR="00D873D5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COA -  PA-ASE 8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757DA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7DA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757DAE">
              <w:rPr>
                <w:rFonts w:ascii="Arial" w:hAnsi="Arial" w:cs="Arial"/>
                <w:sz w:val="18"/>
                <w:szCs w:val="18"/>
              </w:rPr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757DA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B066C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CB066C" w:rsidRPr="009451AE" w:rsidRDefault="00CB066C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File check out system in place for monitoring access of closed files</w:t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CB066C" w:rsidRPr="009451AE" w:rsidRDefault="00CB066C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2B1610" w:rsidRDefault="002B1610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"http://coanet.org/standard/pa-ase/6/"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2B1610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COA  </w:t>
            </w:r>
            <w:r w:rsidR="00AB7F1F" w:rsidRPr="002B1610">
              <w:rPr>
                <w:rStyle w:val="Hyperlink"/>
                <w:rFonts w:ascii="Arial Narrow" w:hAnsi="Arial Narrow" w:cs="Arial"/>
                <w:sz w:val="16"/>
                <w:szCs w:val="16"/>
              </w:rPr>
              <w:t>PA-ASE 6</w:t>
            </w:r>
          </w:p>
          <w:p w:rsidR="00CB066C" w:rsidRPr="008650DB" w:rsidRDefault="002B1610" w:rsidP="00C72C6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57" w:history="1">
              <w:r w:rsidR="00554699" w:rsidRPr="002B1610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COA  </w:t>
              </w:r>
              <w:r w:rsidR="00B81BEB" w:rsidRPr="002B1610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PA-RPM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CB066C" w:rsidRDefault="00CB066C" w:rsidP="00C72C64">
            <w:r w:rsidRPr="00D1036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1036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10365">
              <w:rPr>
                <w:rFonts w:ascii="Arial" w:hAnsi="Arial" w:cs="Arial"/>
                <w:sz w:val="18"/>
                <w:szCs w:val="18"/>
              </w:rPr>
            </w:r>
            <w:r w:rsidRPr="00D1036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Car seats are up to date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8650DB" w:rsidRDefault="00197E73" w:rsidP="00C72C64">
            <w:pPr>
              <w:rPr>
                <w:rFonts w:ascii="Arial Narrow" w:hAnsi="Arial Narrow"/>
                <w:sz w:val="16"/>
                <w:szCs w:val="16"/>
              </w:rPr>
            </w:pPr>
            <w:hyperlink r:id="rId58" w:history="1">
              <w:r w:rsidR="00554699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COA  </w:t>
              </w:r>
              <w:r w:rsidR="00AB7F1F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PA-ASE 6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Default="00AB7F1F" w:rsidP="00C72C64">
            <w:r w:rsidRPr="00D1036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1036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10365">
              <w:rPr>
                <w:rFonts w:ascii="Arial" w:hAnsi="Arial" w:cs="Arial"/>
                <w:sz w:val="18"/>
                <w:szCs w:val="18"/>
              </w:rPr>
            </w:r>
            <w:r w:rsidRPr="00D1036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D1036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B7F1F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AB7F1F" w:rsidRPr="009451AE" w:rsidRDefault="00AB7F1F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Vehicle Inspections completed</w:t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AB7F1F" w:rsidRPr="009451AE" w:rsidRDefault="00AB7F1F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09697B" w:rsidRPr="00D873D5" w:rsidRDefault="00D873D5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"http://coanet.org/standard/pa-ase/6/"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D873D5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COA  </w:t>
            </w:r>
            <w:r w:rsidR="00AB7F1F" w:rsidRPr="00D873D5">
              <w:rPr>
                <w:rStyle w:val="Hyperlink"/>
                <w:rFonts w:ascii="Arial Narrow" w:hAnsi="Arial Narrow" w:cs="Arial"/>
                <w:sz w:val="16"/>
                <w:szCs w:val="16"/>
              </w:rPr>
              <w:t>PA-ASE 6</w:t>
            </w:r>
          </w:p>
          <w:p w:rsidR="00AB7F1F" w:rsidRPr="008650DB" w:rsidRDefault="00D873D5" w:rsidP="00C72C64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59" w:history="1">
              <w:r w:rsidR="003D56F1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OA Handbook  </w:t>
              </w:r>
              <w:r w:rsidR="0009697B" w:rsidRPr="00D873D5">
                <w:rPr>
                  <w:rStyle w:val="Hyperlink"/>
                  <w:rFonts w:ascii="Arial Narrow" w:hAnsi="Arial Narrow" w:cs="Arial"/>
                  <w:bCs/>
                  <w:sz w:val="16"/>
                  <w:szCs w:val="16"/>
                </w:rPr>
                <w:t>SP-4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AB7F1F" w:rsidRPr="009451AE" w:rsidRDefault="00AB7F1F" w:rsidP="00C72C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9451AE" w:rsidRPr="009451AE" w:rsidTr="003D56F1">
        <w:trPr>
          <w:trHeight w:val="360"/>
        </w:trPr>
        <w:tc>
          <w:tcPr>
            <w:tcW w:w="4230" w:type="dxa"/>
            <w:gridSpan w:val="2"/>
            <w:vAlign w:val="center"/>
          </w:tcPr>
          <w:p w:rsidR="009451AE" w:rsidRPr="009451AE" w:rsidRDefault="009451AE" w:rsidP="00FB0BDB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9451AE">
              <w:rPr>
                <w:rFonts w:ascii="Arial" w:hAnsi="Arial" w:cs="Arial"/>
                <w:sz w:val="16"/>
                <w:szCs w:val="16"/>
              </w:rPr>
              <w:t>Visitation room – cleaning done and log updated</w:t>
            </w:r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0" w:type="dxa"/>
            <w:vAlign w:val="center"/>
          </w:tcPr>
          <w:p w:rsidR="009451AE" w:rsidRPr="009451AE" w:rsidRDefault="009451AE" w:rsidP="00C03B4D">
            <w:pPr>
              <w:ind w:left="-108" w:right="-7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197E73">
              <w:rPr>
                <w:rFonts w:ascii="Arial" w:hAnsi="Arial" w:cs="Arial"/>
                <w:sz w:val="16"/>
                <w:szCs w:val="16"/>
              </w:rPr>
            </w:r>
            <w:r w:rsidR="00197E7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gridSpan w:val="2"/>
            <w:vAlign w:val="center"/>
          </w:tcPr>
          <w:p w:rsidR="00AB7F1F" w:rsidRPr="00D873D5" w:rsidRDefault="00D873D5" w:rsidP="00C72C64">
            <w:pPr>
              <w:rPr>
                <w:rStyle w:val="Hyperlink"/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begin"/>
            </w:r>
            <w:r>
              <w:rPr>
                <w:rFonts w:ascii="Arial Narrow" w:hAnsi="Arial Narrow" w:cs="Arial"/>
                <w:sz w:val="16"/>
                <w:szCs w:val="16"/>
              </w:rPr>
              <w:instrText xml:space="preserve"> HYPERLINK "http://coanet.org/standard/pa-ase/4/" </w:instrText>
            </w:r>
            <w:r>
              <w:rPr>
                <w:rFonts w:ascii="Arial Narrow" w:hAnsi="Arial Narrow" w:cs="Arial"/>
                <w:sz w:val="16"/>
                <w:szCs w:val="16"/>
              </w:rPr>
              <w:fldChar w:fldCharType="separate"/>
            </w:r>
            <w:r w:rsidR="00554699" w:rsidRPr="00D873D5">
              <w:rPr>
                <w:rStyle w:val="Hyperlink"/>
                <w:rFonts w:ascii="Arial Narrow" w:hAnsi="Arial Narrow" w:cs="Arial"/>
                <w:sz w:val="16"/>
                <w:szCs w:val="16"/>
              </w:rPr>
              <w:t xml:space="preserve">COA  </w:t>
            </w:r>
            <w:r w:rsidR="00AB7F1F" w:rsidRPr="00D873D5">
              <w:rPr>
                <w:rStyle w:val="Hyperlink"/>
                <w:rFonts w:ascii="Arial Narrow" w:hAnsi="Arial Narrow" w:cs="Arial"/>
                <w:sz w:val="16"/>
                <w:szCs w:val="16"/>
              </w:rPr>
              <w:t>PA-ASE 4</w:t>
            </w:r>
          </w:p>
          <w:p w:rsidR="009451AE" w:rsidRPr="008650DB" w:rsidRDefault="00D873D5" w:rsidP="003F46E5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fldChar w:fldCharType="end"/>
            </w:r>
            <w:hyperlink r:id="rId60" w:history="1">
              <w:r w:rsidR="003D56F1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OA </w:t>
              </w:r>
              <w:r w:rsidR="003F46E5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BLDG</w:t>
              </w:r>
              <w:r w:rsidR="00554699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 xml:space="preserve"> </w:t>
              </w:r>
              <w:r w:rsidR="00AB7F1F" w:rsidRPr="00D873D5">
                <w:rPr>
                  <w:rStyle w:val="Hyperlink"/>
                  <w:rFonts w:ascii="Arial Narrow" w:hAnsi="Arial Narrow" w:cs="Arial"/>
                  <w:sz w:val="16"/>
                  <w:szCs w:val="16"/>
                </w:rPr>
                <w:t>Page 8</w:t>
              </w:r>
            </w:hyperlink>
          </w:p>
        </w:tc>
        <w:tc>
          <w:tcPr>
            <w:tcW w:w="4410" w:type="dxa"/>
            <w:gridSpan w:val="2"/>
            <w:vAlign w:val="center"/>
          </w:tcPr>
          <w:p w:rsidR="009451AE" w:rsidRPr="009451AE" w:rsidRDefault="00CB066C" w:rsidP="00C72C6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A54EC" w:rsidRPr="009451AE" w:rsidTr="00415852">
        <w:trPr>
          <w:trHeight w:val="6192"/>
        </w:trPr>
        <w:tc>
          <w:tcPr>
            <w:tcW w:w="11160" w:type="dxa"/>
            <w:gridSpan w:val="9"/>
          </w:tcPr>
          <w:p w:rsidR="00CA54EC" w:rsidRDefault="00CA54EC" w:rsidP="00FB0BDB">
            <w:pPr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9451AE">
              <w:rPr>
                <w:rFonts w:ascii="Arial" w:hAnsi="Arial" w:cs="Arial"/>
                <w:b/>
                <w:sz w:val="18"/>
                <w:szCs w:val="18"/>
              </w:rPr>
              <w:t>Additional Information:</w:t>
            </w:r>
          </w:p>
          <w:p w:rsidR="00FB0BDB" w:rsidRPr="009451AE" w:rsidRDefault="00FB0BDB" w:rsidP="00FB0BD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8"/>
                <w:szCs w:val="18"/>
              </w:rPr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"/>
          </w:p>
        </w:tc>
      </w:tr>
    </w:tbl>
    <w:p w:rsidR="00CA54EC" w:rsidRPr="009451AE" w:rsidRDefault="00CA54EC" w:rsidP="00DF18EA">
      <w:pPr>
        <w:rPr>
          <w:rFonts w:ascii="Arial" w:hAnsi="Arial" w:cs="Arial"/>
          <w:sz w:val="18"/>
          <w:szCs w:val="18"/>
        </w:rPr>
      </w:pPr>
    </w:p>
    <w:sectPr w:rsidR="00CA54EC" w:rsidRPr="009451AE" w:rsidSect="002E4931">
      <w:footerReference w:type="default" r:id="rId61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E73" w:rsidRDefault="00197E73" w:rsidP="00E777AF">
      <w:pPr>
        <w:spacing w:after="0" w:line="240" w:lineRule="auto"/>
      </w:pPr>
      <w:r>
        <w:separator/>
      </w:r>
    </w:p>
  </w:endnote>
  <w:endnote w:type="continuationSeparator" w:id="0">
    <w:p w:rsidR="00197E73" w:rsidRDefault="00197E73" w:rsidP="00E77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3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92"/>
      <w:gridCol w:w="3192"/>
      <w:gridCol w:w="3984"/>
    </w:tblGrid>
    <w:tr w:rsidR="004209DC" w:rsidRPr="00FB0BDB" w:rsidTr="00FB0BDB">
      <w:tc>
        <w:tcPr>
          <w:tcW w:w="3192" w:type="dxa"/>
        </w:tcPr>
        <w:p w:rsidR="004209DC" w:rsidRDefault="004209DC" w:rsidP="00FB0BDB">
          <w:pPr>
            <w:pStyle w:val="Footer"/>
          </w:pPr>
        </w:p>
      </w:tc>
      <w:tc>
        <w:tcPr>
          <w:tcW w:w="3192" w:type="dxa"/>
        </w:tcPr>
        <w:p w:rsidR="004209DC" w:rsidRDefault="004209DC" w:rsidP="00FB0BDB">
          <w:pPr>
            <w:pStyle w:val="Footer"/>
          </w:pPr>
        </w:p>
      </w:tc>
      <w:tc>
        <w:tcPr>
          <w:tcW w:w="3984" w:type="dxa"/>
          <w:vAlign w:val="center"/>
        </w:tcPr>
        <w:p w:rsidR="004209DC" w:rsidRPr="00FB0BDB" w:rsidRDefault="004209DC" w:rsidP="002B199C">
          <w:pPr>
            <w:pStyle w:val="Footer"/>
            <w:jc w:val="right"/>
            <w:rPr>
              <w:rFonts w:ascii="Arial Narrow" w:hAnsi="Arial Narrow"/>
              <w:sz w:val="16"/>
            </w:rPr>
          </w:pPr>
          <w:r w:rsidRPr="00FB0BDB">
            <w:rPr>
              <w:rFonts w:ascii="Arial Narrow" w:hAnsi="Arial Narrow"/>
              <w:sz w:val="16"/>
            </w:rPr>
            <w:t>CD 210 (REV</w:t>
          </w:r>
          <w:r w:rsidR="002B199C">
            <w:rPr>
              <w:rFonts w:ascii="Arial Narrow" w:hAnsi="Arial Narrow"/>
              <w:sz w:val="16"/>
            </w:rPr>
            <w:t>6</w:t>
          </w:r>
          <w:r w:rsidRPr="00FB0BDB">
            <w:rPr>
              <w:rFonts w:ascii="Arial Narrow" w:hAnsi="Arial Narrow"/>
              <w:sz w:val="16"/>
            </w:rPr>
            <w:t>/15)</w:t>
          </w:r>
        </w:p>
      </w:tc>
    </w:tr>
  </w:tbl>
  <w:p w:rsidR="004209DC" w:rsidRPr="00FB0BDB" w:rsidRDefault="004209DC" w:rsidP="00FB0B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E73" w:rsidRDefault="00197E73" w:rsidP="00E777AF">
      <w:pPr>
        <w:spacing w:after="0" w:line="240" w:lineRule="auto"/>
      </w:pPr>
      <w:r>
        <w:separator/>
      </w:r>
    </w:p>
  </w:footnote>
  <w:footnote w:type="continuationSeparator" w:id="0">
    <w:p w:rsidR="00197E73" w:rsidRDefault="00197E73" w:rsidP="00E777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dit="forms" w:enforcement="1" w:cryptProviderType="rsaFull" w:cryptAlgorithmClass="hash" w:cryptAlgorithmType="typeAny" w:cryptAlgorithmSid="4" w:cryptSpinCount="100000" w:hash="0yTA0FLsnYR73bwGML8lK+VqgpA=" w:salt="OdEAQPtLQNagcoR1R0/08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380"/>
    <w:rsid w:val="00042E21"/>
    <w:rsid w:val="000948B8"/>
    <w:rsid w:val="0009697B"/>
    <w:rsid w:val="00143BED"/>
    <w:rsid w:val="00164B47"/>
    <w:rsid w:val="00197E73"/>
    <w:rsid w:val="0021362E"/>
    <w:rsid w:val="00274BFC"/>
    <w:rsid w:val="00275B2A"/>
    <w:rsid w:val="002B1610"/>
    <w:rsid w:val="002B199C"/>
    <w:rsid w:val="002E4931"/>
    <w:rsid w:val="00351B7D"/>
    <w:rsid w:val="003709FE"/>
    <w:rsid w:val="003A10F2"/>
    <w:rsid w:val="003B2DB5"/>
    <w:rsid w:val="003D56F1"/>
    <w:rsid w:val="003F46E5"/>
    <w:rsid w:val="00415852"/>
    <w:rsid w:val="004209DC"/>
    <w:rsid w:val="0042781B"/>
    <w:rsid w:val="005407C1"/>
    <w:rsid w:val="00554699"/>
    <w:rsid w:val="0060662D"/>
    <w:rsid w:val="00646C02"/>
    <w:rsid w:val="006E0380"/>
    <w:rsid w:val="00750EA4"/>
    <w:rsid w:val="007724E1"/>
    <w:rsid w:val="00792AC1"/>
    <w:rsid w:val="007D642F"/>
    <w:rsid w:val="00823D37"/>
    <w:rsid w:val="00831791"/>
    <w:rsid w:val="00855A28"/>
    <w:rsid w:val="008618F8"/>
    <w:rsid w:val="008650DB"/>
    <w:rsid w:val="009130D1"/>
    <w:rsid w:val="00932F0B"/>
    <w:rsid w:val="009451AE"/>
    <w:rsid w:val="00A16229"/>
    <w:rsid w:val="00A6427B"/>
    <w:rsid w:val="00AB7F1F"/>
    <w:rsid w:val="00AD04FE"/>
    <w:rsid w:val="00B81BEB"/>
    <w:rsid w:val="00BE45BE"/>
    <w:rsid w:val="00C03B4D"/>
    <w:rsid w:val="00C2519E"/>
    <w:rsid w:val="00C63692"/>
    <w:rsid w:val="00C72C64"/>
    <w:rsid w:val="00CA54EC"/>
    <w:rsid w:val="00CB066C"/>
    <w:rsid w:val="00CD2E35"/>
    <w:rsid w:val="00D57CC0"/>
    <w:rsid w:val="00D633B5"/>
    <w:rsid w:val="00D873D5"/>
    <w:rsid w:val="00DF18EA"/>
    <w:rsid w:val="00E43E29"/>
    <w:rsid w:val="00E777AF"/>
    <w:rsid w:val="00F136E9"/>
    <w:rsid w:val="00F379A1"/>
    <w:rsid w:val="00FB0BDB"/>
    <w:rsid w:val="00FE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7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7AF"/>
  </w:style>
  <w:style w:type="paragraph" w:styleId="Footer">
    <w:name w:val="footer"/>
    <w:basedOn w:val="Normal"/>
    <w:link w:val="FooterChar"/>
    <w:uiPriority w:val="99"/>
    <w:unhideWhenUsed/>
    <w:rsid w:val="00E77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7AF"/>
  </w:style>
  <w:style w:type="paragraph" w:styleId="BalloonText">
    <w:name w:val="Balloon Text"/>
    <w:basedOn w:val="Normal"/>
    <w:link w:val="BalloonTextChar"/>
    <w:uiPriority w:val="99"/>
    <w:semiHidden/>
    <w:unhideWhenUsed/>
    <w:rsid w:val="00E77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7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7F1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B7F1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7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7AF"/>
  </w:style>
  <w:style w:type="paragraph" w:styleId="Footer">
    <w:name w:val="footer"/>
    <w:basedOn w:val="Normal"/>
    <w:link w:val="FooterChar"/>
    <w:uiPriority w:val="99"/>
    <w:unhideWhenUsed/>
    <w:rsid w:val="00E77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7AF"/>
  </w:style>
  <w:style w:type="paragraph" w:styleId="BalloonText">
    <w:name w:val="Balloon Text"/>
    <w:basedOn w:val="Normal"/>
    <w:link w:val="BalloonTextChar"/>
    <w:uiPriority w:val="99"/>
    <w:semiHidden/>
    <w:unhideWhenUsed/>
    <w:rsid w:val="00E77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7A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7F1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B7F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ss.mo.gov/cd/info/cwmanual/section8/ch5/sec8ch5sub1.htm" TargetMode="External"/><Relationship Id="rId18" Type="http://schemas.openxmlformats.org/officeDocument/2006/relationships/hyperlink" Target="http://coanet.org/standard/pa-ase/6/" TargetMode="External"/><Relationship Id="rId26" Type="http://schemas.openxmlformats.org/officeDocument/2006/relationships/hyperlink" Target="http://archive.oa.mo.gov/fmdc/facilitiesoperations/rules.pdf" TargetMode="External"/><Relationship Id="rId39" Type="http://schemas.openxmlformats.org/officeDocument/2006/relationships/hyperlink" Target="http://archive.oa.mo.gov/fmdc/facilitiesoperations/rules.pdf" TargetMode="External"/><Relationship Id="rId21" Type="http://schemas.openxmlformats.org/officeDocument/2006/relationships/hyperlink" Target="http://dssweb/dpl/adman/POLICIES/3-300.pdf" TargetMode="External"/><Relationship Id="rId34" Type="http://schemas.openxmlformats.org/officeDocument/2006/relationships/hyperlink" Target="http://archive.oa.mo.gov/fmdc/facilitiesoperations/rules.pdf" TargetMode="External"/><Relationship Id="rId42" Type="http://schemas.openxmlformats.org/officeDocument/2006/relationships/hyperlink" Target="http://coanet.org/standard/pa-ase/4/" TargetMode="External"/><Relationship Id="rId47" Type="http://schemas.openxmlformats.org/officeDocument/2006/relationships/hyperlink" Target="http://coanet.org/standard/pa-ase/4/" TargetMode="External"/><Relationship Id="rId50" Type="http://schemas.openxmlformats.org/officeDocument/2006/relationships/hyperlink" Target="http://coanet.org/standard/pa-ase/4/" TargetMode="External"/><Relationship Id="rId55" Type="http://schemas.openxmlformats.org/officeDocument/2006/relationships/hyperlink" Target="http://coanet.org/standard/pa-ase/6/" TargetMode="Externa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coanet.org/standard/pa-ase/6/" TargetMode="External"/><Relationship Id="rId20" Type="http://schemas.openxmlformats.org/officeDocument/2006/relationships/hyperlink" Target="http://coanet.org/standard/pa-ase/6/" TargetMode="External"/><Relationship Id="rId29" Type="http://schemas.openxmlformats.org/officeDocument/2006/relationships/hyperlink" Target="http://coanet.org/standard/pa-ase/6/" TargetMode="External"/><Relationship Id="rId41" Type="http://schemas.openxmlformats.org/officeDocument/2006/relationships/hyperlink" Target="http://archive.oa.mo.gov/fmdc/facilitiesoperations/rules.pdf" TargetMode="External"/><Relationship Id="rId54" Type="http://schemas.openxmlformats.org/officeDocument/2006/relationships/hyperlink" Target="http://coanet.org/standard/pa-ase/6/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ss.mo.gov/cd/info/cwmanual/section8/ch5/sec8ch5sub1.htm" TargetMode="External"/><Relationship Id="rId24" Type="http://schemas.openxmlformats.org/officeDocument/2006/relationships/hyperlink" Target="http://archive.oa.mo.gov/fmdc/facilitiesoperations/rules.pdf" TargetMode="External"/><Relationship Id="rId32" Type="http://schemas.openxmlformats.org/officeDocument/2006/relationships/hyperlink" Target="http://archive.oa.mo.gov/fmdc/facilitiesoperations/rules.pdf" TargetMode="External"/><Relationship Id="rId37" Type="http://schemas.openxmlformats.org/officeDocument/2006/relationships/hyperlink" Target="http://coanet.org/standard/pa-ase/4/" TargetMode="External"/><Relationship Id="rId40" Type="http://schemas.openxmlformats.org/officeDocument/2006/relationships/hyperlink" Target="http://coanet.org/standard/pa-ase/4/" TargetMode="External"/><Relationship Id="rId45" Type="http://schemas.openxmlformats.org/officeDocument/2006/relationships/hyperlink" Target="http://coanet.org/standard/pa-ase/4/" TargetMode="External"/><Relationship Id="rId53" Type="http://schemas.openxmlformats.org/officeDocument/2006/relationships/hyperlink" Target="http://dss.mo.gov/cd/info/cwmanual/section1/ch2/sec1ch2sub6.htm" TargetMode="External"/><Relationship Id="rId58" Type="http://schemas.openxmlformats.org/officeDocument/2006/relationships/hyperlink" Target="http://coanet.org/standard/pa-ase/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oanet.org/standard/pa-rpm/2/" TargetMode="External"/><Relationship Id="rId23" Type="http://schemas.openxmlformats.org/officeDocument/2006/relationships/hyperlink" Target="http://coanet.org/standard/pa-ase/6/" TargetMode="External"/><Relationship Id="rId28" Type="http://schemas.openxmlformats.org/officeDocument/2006/relationships/hyperlink" Target="http://coanet.org/standard/pa-ase/4/" TargetMode="External"/><Relationship Id="rId36" Type="http://schemas.openxmlformats.org/officeDocument/2006/relationships/hyperlink" Target="http://coanet.org/standard/pa-ase/7/" TargetMode="External"/><Relationship Id="rId49" Type="http://schemas.openxmlformats.org/officeDocument/2006/relationships/hyperlink" Target="http://coanet.org/standard/pa-ase/2/" TargetMode="External"/><Relationship Id="rId57" Type="http://schemas.openxmlformats.org/officeDocument/2006/relationships/hyperlink" Target="http://coanet.org/standard/pa-rpm/6/" TargetMode="External"/><Relationship Id="rId61" Type="http://schemas.openxmlformats.org/officeDocument/2006/relationships/footer" Target="footer1.xml"/><Relationship Id="rId10" Type="http://schemas.openxmlformats.org/officeDocument/2006/relationships/hyperlink" Target="http://coanet.org/standard/pa-ase/4/" TargetMode="External"/><Relationship Id="rId19" Type="http://schemas.openxmlformats.org/officeDocument/2006/relationships/hyperlink" Target="http://coanet.org/standard/pa-ase/6/" TargetMode="External"/><Relationship Id="rId31" Type="http://schemas.openxmlformats.org/officeDocument/2006/relationships/hyperlink" Target="http://coanet.org/standard/pa-ase/4/" TargetMode="External"/><Relationship Id="rId44" Type="http://schemas.openxmlformats.org/officeDocument/2006/relationships/hyperlink" Target="http://archive.oa.mo.gov/fmdc/facilitiesoperations/rules.pdf" TargetMode="External"/><Relationship Id="rId52" Type="http://schemas.openxmlformats.org/officeDocument/2006/relationships/hyperlink" Target="http://coanet.org/standard/pa-ase/4/" TargetMode="External"/><Relationship Id="rId60" Type="http://schemas.openxmlformats.org/officeDocument/2006/relationships/hyperlink" Target="http://archive.oa.mo.gov/fmdc/facilitiesoperations/rule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ss.mo.gov/cd/info/cwmanual/section8/ch5/sec8ch5sub1.htm" TargetMode="External"/><Relationship Id="rId14" Type="http://schemas.openxmlformats.org/officeDocument/2006/relationships/hyperlink" Target="http://coanet.org/standard/pa-ase/6/" TargetMode="External"/><Relationship Id="rId22" Type="http://schemas.openxmlformats.org/officeDocument/2006/relationships/hyperlink" Target="http://archive.oa.mo.gov/fmdc/facilitiesoperations/rules.pdf" TargetMode="External"/><Relationship Id="rId27" Type="http://schemas.openxmlformats.org/officeDocument/2006/relationships/hyperlink" Target="http://dss.mo.gov/cd/info/cwmanual/section8/ch5/sec8ch5sub1.htm" TargetMode="External"/><Relationship Id="rId30" Type="http://schemas.openxmlformats.org/officeDocument/2006/relationships/hyperlink" Target="http://coanet.org/standard/pa-ase/7/" TargetMode="External"/><Relationship Id="rId35" Type="http://schemas.openxmlformats.org/officeDocument/2006/relationships/hyperlink" Target="http://archive.oa.mo.gov/fmdc/facilitiesoperations/rules.pdf" TargetMode="External"/><Relationship Id="rId43" Type="http://schemas.openxmlformats.org/officeDocument/2006/relationships/hyperlink" Target="http://archive.oa.mo.gov/fmdc/facilitiesoperations/rules.pdf" TargetMode="External"/><Relationship Id="rId48" Type="http://schemas.openxmlformats.org/officeDocument/2006/relationships/hyperlink" Target="http://archive.oa.mo.gov/fmdc/facilitiesoperations/rules.pdf" TargetMode="External"/><Relationship Id="rId56" Type="http://schemas.openxmlformats.org/officeDocument/2006/relationships/hyperlink" Target="http://coanet.org/standard/pa-ase/8/" TargetMode="External"/><Relationship Id="rId8" Type="http://schemas.openxmlformats.org/officeDocument/2006/relationships/hyperlink" Target="http://coanet.org/standard/pa-ase/4/" TargetMode="External"/><Relationship Id="rId51" Type="http://schemas.openxmlformats.org/officeDocument/2006/relationships/hyperlink" Target="http://archive.oa.mo.gov/fmdc/facilitiesoperations/rules.pdf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coanet.org/standard/pa-ase/6/" TargetMode="External"/><Relationship Id="rId17" Type="http://schemas.openxmlformats.org/officeDocument/2006/relationships/hyperlink" Target="http://coanet.org/standard/pa-ase/6/" TargetMode="External"/><Relationship Id="rId25" Type="http://schemas.openxmlformats.org/officeDocument/2006/relationships/hyperlink" Target="http://coanet.org/standard/pa-ase/6/" TargetMode="External"/><Relationship Id="rId33" Type="http://schemas.openxmlformats.org/officeDocument/2006/relationships/hyperlink" Target="http://coanet.org/standard/pa-ase/4/" TargetMode="External"/><Relationship Id="rId38" Type="http://schemas.openxmlformats.org/officeDocument/2006/relationships/hyperlink" Target="http://archive.oa.mo.gov/fmdc/facilitiesoperations/rules.pdf" TargetMode="External"/><Relationship Id="rId46" Type="http://schemas.openxmlformats.org/officeDocument/2006/relationships/hyperlink" Target="http://archive.oa.mo.gov/fmdc/facilitiesoperations/rules.pdf" TargetMode="External"/><Relationship Id="rId59" Type="http://schemas.openxmlformats.org/officeDocument/2006/relationships/hyperlink" Target="http://oa.mo.gov/sites/default/files/State_Vehicle_Policy_0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E35FE8-46E0-45DA-A2E0-68C6B159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cd210</Template>
  <TotalTime>1</TotalTime>
  <Pages>2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10682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shersre</dc:creator>
  <cp:lastModifiedBy>DSS-CD</cp:lastModifiedBy>
  <cp:revision>2</cp:revision>
  <cp:lastPrinted>2015-02-04T14:06:00Z</cp:lastPrinted>
  <dcterms:created xsi:type="dcterms:W3CDTF">2015-06-10T21:43:00Z</dcterms:created>
  <dcterms:modified xsi:type="dcterms:W3CDTF">2015-06-10T21:43:00Z</dcterms:modified>
</cp:coreProperties>
</file>